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A463" w14:textId="77777777" w:rsidR="00042679" w:rsidRPr="00712850" w:rsidRDefault="00DF3843" w:rsidP="00042679">
      <w:pPr>
        <w:autoSpaceDE w:val="0"/>
        <w:autoSpaceDN w:val="0"/>
        <w:adjustRightInd w:val="0"/>
        <w:jc w:val="center"/>
        <w:rPr>
          <w:rFonts w:ascii="HK Grotesk" w:eastAsia="Calibri" w:hAnsi="HK Grotesk" w:cs="Arial"/>
          <w:b/>
          <w:spacing w:val="-1"/>
          <w:sz w:val="28"/>
          <w:szCs w:val="28"/>
        </w:rPr>
      </w:pPr>
      <w:r>
        <w:rPr>
          <w:rFonts w:ascii="HK Grotesk" w:eastAsia="Calibri" w:hAnsi="HK Grotesk" w:cs="Arial"/>
          <w:b/>
          <w:spacing w:val="-1"/>
          <w:sz w:val="28"/>
          <w:szCs w:val="28"/>
        </w:rPr>
        <w:t>Ingresos Presupuestarios</w:t>
      </w:r>
    </w:p>
    <w:p w14:paraId="14E5339F" w14:textId="77777777" w:rsidR="004C66A7" w:rsidRDefault="004C66A7" w:rsidP="00AA10DE">
      <w:pPr>
        <w:autoSpaceDE w:val="0"/>
        <w:autoSpaceDN w:val="0"/>
        <w:adjustRightInd w:val="0"/>
        <w:jc w:val="both"/>
        <w:rPr>
          <w:rFonts w:ascii="HK Grotesk" w:eastAsia="Calibri" w:hAnsi="HK Grotesk" w:cs="Arial"/>
          <w:spacing w:val="-1"/>
          <w:sz w:val="17"/>
          <w:szCs w:val="17"/>
        </w:rPr>
      </w:pPr>
    </w:p>
    <w:p w14:paraId="37FA2371" w14:textId="77777777" w:rsidR="0073502E" w:rsidRPr="00712850" w:rsidRDefault="0073502E" w:rsidP="00AA10DE">
      <w:pPr>
        <w:autoSpaceDE w:val="0"/>
        <w:autoSpaceDN w:val="0"/>
        <w:adjustRightInd w:val="0"/>
        <w:jc w:val="both"/>
        <w:rPr>
          <w:rFonts w:ascii="HK Grotesk" w:eastAsia="Calibri" w:hAnsi="HK Grotesk" w:cs="Arial"/>
          <w:spacing w:val="-1"/>
          <w:sz w:val="17"/>
          <w:szCs w:val="17"/>
        </w:rPr>
      </w:pPr>
    </w:p>
    <w:p w14:paraId="122E873C" w14:textId="1F71CB24" w:rsidR="00DA298F" w:rsidRPr="00760C6C" w:rsidRDefault="00DA298F" w:rsidP="00DA298F">
      <w:pPr>
        <w:autoSpaceDE w:val="0"/>
        <w:autoSpaceDN w:val="0"/>
        <w:adjustRightInd w:val="0"/>
        <w:jc w:val="both"/>
        <w:rPr>
          <w:rFonts w:ascii="HK Grotesk" w:eastAsia="Calibri" w:hAnsi="HK Grotesk" w:cs="Arial"/>
          <w:spacing w:val="-1"/>
          <w:sz w:val="20"/>
          <w:szCs w:val="17"/>
        </w:rPr>
      </w:pPr>
      <w:r w:rsidRPr="00760C6C">
        <w:rPr>
          <w:rFonts w:ascii="HK Grotesk" w:eastAsia="Calibri" w:hAnsi="HK Grotesk" w:cs="Arial"/>
          <w:spacing w:val="-1"/>
          <w:sz w:val="20"/>
          <w:szCs w:val="17"/>
        </w:rPr>
        <w:t>En atención a que la previsión del monto de los ingresos debe realizarse de conformidad con la Ley para el Manejo de los Recursos Públicos del Estado de Querétaro, la Ley de Disciplina Financiera de las Entidades Federativas y los Municipios y sobre la base de un análisis técnico de las condiciones económicas y financieras nacionales y estatales, para el cálculo de los ingresos que percibirá el Estado de Querétaro durante el ejercicio fiscal</w:t>
      </w:r>
      <w:r w:rsidR="00AC5AFB" w:rsidRPr="00760C6C">
        <w:rPr>
          <w:rFonts w:ascii="HK Grotesk" w:eastAsia="Calibri" w:hAnsi="HK Grotesk" w:cs="Arial"/>
          <w:spacing w:val="-1"/>
          <w:sz w:val="20"/>
          <w:szCs w:val="17"/>
        </w:rPr>
        <w:t xml:space="preserve"> 2</w:t>
      </w:r>
      <w:r w:rsidRPr="00760C6C">
        <w:rPr>
          <w:rFonts w:ascii="HK Grotesk" w:eastAsia="Calibri" w:hAnsi="HK Grotesk" w:cs="Arial"/>
          <w:spacing w:val="-1"/>
          <w:sz w:val="20"/>
          <w:szCs w:val="17"/>
        </w:rPr>
        <w:t>02</w:t>
      </w:r>
      <w:r w:rsidR="00D42F93">
        <w:rPr>
          <w:rFonts w:ascii="HK Grotesk" w:eastAsia="Calibri" w:hAnsi="HK Grotesk" w:cs="Arial"/>
          <w:spacing w:val="-1"/>
          <w:sz w:val="20"/>
          <w:szCs w:val="17"/>
        </w:rPr>
        <w:t>4</w:t>
      </w:r>
      <w:r w:rsidRPr="00760C6C">
        <w:rPr>
          <w:rFonts w:ascii="HK Grotesk" w:eastAsia="Calibri" w:hAnsi="HK Grotesk" w:cs="Arial"/>
          <w:spacing w:val="-1"/>
          <w:sz w:val="20"/>
          <w:szCs w:val="17"/>
        </w:rPr>
        <w:t xml:space="preserve">, se consideró lo siguiente: </w:t>
      </w:r>
    </w:p>
    <w:p w14:paraId="1E06D2D4" w14:textId="77777777" w:rsidR="00510BEB" w:rsidRPr="00760C6C" w:rsidRDefault="00510BEB" w:rsidP="00AC5AFB">
      <w:pPr>
        <w:autoSpaceDE w:val="0"/>
        <w:autoSpaceDN w:val="0"/>
        <w:adjustRightInd w:val="0"/>
        <w:jc w:val="both"/>
        <w:rPr>
          <w:rFonts w:ascii="HK Grotesk" w:eastAsia="Calibri" w:hAnsi="HK Grotesk" w:cs="Arial"/>
          <w:spacing w:val="-1"/>
          <w:sz w:val="20"/>
          <w:szCs w:val="17"/>
        </w:rPr>
      </w:pPr>
    </w:p>
    <w:p w14:paraId="3D549534" w14:textId="77777777" w:rsidR="00355304" w:rsidRPr="00355304" w:rsidRDefault="00510BEB" w:rsidP="00355304">
      <w:pPr>
        <w:autoSpaceDE w:val="0"/>
        <w:autoSpaceDN w:val="0"/>
        <w:adjustRightInd w:val="0"/>
        <w:jc w:val="both"/>
        <w:rPr>
          <w:rFonts w:ascii="HK Grotesk" w:eastAsia="Calibri" w:hAnsi="HK Grotesk" w:cs="Arial"/>
          <w:spacing w:val="-1"/>
          <w:sz w:val="20"/>
          <w:szCs w:val="17"/>
        </w:rPr>
      </w:pPr>
      <w:r w:rsidRPr="00760C6C">
        <w:rPr>
          <w:rFonts w:ascii="HK Grotesk" w:eastAsia="Calibri" w:hAnsi="HK Grotesk" w:cs="Arial"/>
          <w:spacing w:val="-1"/>
          <w:sz w:val="20"/>
          <w:szCs w:val="17"/>
        </w:rPr>
        <w:t>Los Criterios Generales de Política Económica 202</w:t>
      </w:r>
      <w:r w:rsidR="00F6509E">
        <w:rPr>
          <w:rFonts w:ascii="HK Grotesk" w:eastAsia="Calibri" w:hAnsi="HK Grotesk" w:cs="Arial"/>
          <w:spacing w:val="-1"/>
          <w:sz w:val="20"/>
          <w:szCs w:val="17"/>
        </w:rPr>
        <w:t>4</w:t>
      </w:r>
      <w:r w:rsidRPr="00760C6C">
        <w:rPr>
          <w:rFonts w:ascii="HK Grotesk" w:eastAsia="Calibri" w:hAnsi="HK Grotesk" w:cs="Arial"/>
          <w:spacing w:val="-1"/>
          <w:sz w:val="20"/>
          <w:szCs w:val="17"/>
        </w:rPr>
        <w:t xml:space="preserve"> que presentó la Secretaría de Hacienda y Crédito Público al Congreso de la Unión, en los que se estiman para 202</w:t>
      </w:r>
      <w:r w:rsidR="00F6509E">
        <w:rPr>
          <w:rFonts w:ascii="HK Grotesk" w:eastAsia="Calibri" w:hAnsi="HK Grotesk" w:cs="Arial"/>
          <w:spacing w:val="-1"/>
          <w:sz w:val="20"/>
          <w:szCs w:val="17"/>
        </w:rPr>
        <w:t>4</w:t>
      </w:r>
      <w:r w:rsidRPr="00760C6C">
        <w:rPr>
          <w:rFonts w:ascii="HK Grotesk" w:eastAsia="Calibri" w:hAnsi="HK Grotesk" w:cs="Arial"/>
          <w:spacing w:val="-1"/>
          <w:sz w:val="20"/>
          <w:szCs w:val="17"/>
        </w:rPr>
        <w:t xml:space="preserve">, un crecimiento del Producto Interno Bruto entre </w:t>
      </w:r>
      <w:r w:rsidR="00F6509E">
        <w:rPr>
          <w:rFonts w:ascii="HK Grotesk" w:eastAsia="Calibri" w:hAnsi="HK Grotesk" w:cs="Arial"/>
          <w:spacing w:val="-1"/>
          <w:sz w:val="20"/>
          <w:szCs w:val="17"/>
        </w:rPr>
        <w:t>2.5</w:t>
      </w:r>
      <w:r w:rsidRPr="00760C6C">
        <w:rPr>
          <w:rFonts w:ascii="HK Grotesk" w:eastAsia="Calibri" w:hAnsi="HK Grotesk" w:cs="Arial"/>
          <w:spacing w:val="-1"/>
          <w:sz w:val="20"/>
          <w:szCs w:val="17"/>
        </w:rPr>
        <w:t>% y 3.</w:t>
      </w:r>
      <w:r w:rsidR="00F6509E">
        <w:rPr>
          <w:rFonts w:ascii="HK Grotesk" w:eastAsia="Calibri" w:hAnsi="HK Grotesk" w:cs="Arial"/>
          <w:spacing w:val="-1"/>
          <w:sz w:val="20"/>
          <w:szCs w:val="17"/>
        </w:rPr>
        <w:t>5</w:t>
      </w:r>
      <w:r w:rsidRPr="00760C6C">
        <w:rPr>
          <w:rFonts w:ascii="HK Grotesk" w:eastAsia="Calibri" w:hAnsi="HK Grotesk" w:cs="Arial"/>
          <w:spacing w:val="-1"/>
          <w:sz w:val="20"/>
          <w:szCs w:val="17"/>
        </w:rPr>
        <w:t>%</w:t>
      </w:r>
      <w:r w:rsidR="00355304">
        <w:rPr>
          <w:rFonts w:ascii="HK Grotesk" w:eastAsia="Calibri" w:hAnsi="HK Grotesk" w:cs="Arial"/>
          <w:spacing w:val="-1"/>
          <w:sz w:val="20"/>
          <w:szCs w:val="17"/>
        </w:rPr>
        <w:t xml:space="preserve">. </w:t>
      </w:r>
      <w:r w:rsidR="00355304" w:rsidRPr="00355304">
        <w:rPr>
          <w:rFonts w:ascii="HK Grotesk" w:eastAsia="Calibri" w:hAnsi="HK Grotesk" w:cs="Arial"/>
          <w:spacing w:val="-1"/>
          <w:sz w:val="20"/>
          <w:szCs w:val="17"/>
        </w:rPr>
        <w:t xml:space="preserve">Los </w:t>
      </w:r>
      <w:proofErr w:type="spellStart"/>
      <w:r w:rsidR="00355304" w:rsidRPr="00355304">
        <w:rPr>
          <w:rFonts w:ascii="HK Grotesk" w:eastAsia="Calibri" w:hAnsi="HK Grotesk" w:cs="Arial"/>
          <w:spacing w:val="-1"/>
          <w:sz w:val="20"/>
          <w:szCs w:val="17"/>
        </w:rPr>
        <w:t>CGPE</w:t>
      </w:r>
      <w:proofErr w:type="spellEnd"/>
      <w:r w:rsidR="00355304" w:rsidRPr="00355304">
        <w:rPr>
          <w:rFonts w:ascii="HK Grotesk" w:eastAsia="Calibri" w:hAnsi="HK Grotesk" w:cs="Arial"/>
          <w:spacing w:val="-1"/>
          <w:sz w:val="20"/>
          <w:szCs w:val="17"/>
        </w:rPr>
        <w:t xml:space="preserve"> 2024 prevén un nivel de inflación general de 4.5% al finalizar 2023, para 2024, anticipan una</w:t>
      </w:r>
    </w:p>
    <w:p w14:paraId="06D2D42E" w14:textId="358566E6" w:rsidR="00510BEB" w:rsidRPr="00355304" w:rsidRDefault="00355304" w:rsidP="00510BEB">
      <w:pPr>
        <w:autoSpaceDE w:val="0"/>
        <w:autoSpaceDN w:val="0"/>
        <w:adjustRightInd w:val="0"/>
        <w:jc w:val="both"/>
        <w:rPr>
          <w:rFonts w:ascii="HK Grotesk" w:eastAsia="Calibri" w:hAnsi="HK Grotesk" w:cs="Arial"/>
          <w:spacing w:val="-1"/>
          <w:sz w:val="20"/>
          <w:szCs w:val="17"/>
          <w:highlight w:val="cyan"/>
        </w:rPr>
      </w:pPr>
      <w:r w:rsidRPr="00355304">
        <w:rPr>
          <w:rFonts w:ascii="HK Grotesk" w:eastAsia="Calibri" w:hAnsi="HK Grotesk" w:cs="Arial"/>
          <w:spacing w:val="-1"/>
          <w:sz w:val="20"/>
          <w:szCs w:val="17"/>
        </w:rPr>
        <w:t>trayectoria descendente de la inflación, pronosticando 3.8% al término de dicho año.</w:t>
      </w:r>
      <w:r>
        <w:rPr>
          <w:rFonts w:ascii="HK Grotesk" w:eastAsia="Calibri" w:hAnsi="HK Grotesk" w:cs="Arial"/>
          <w:spacing w:val="-1"/>
          <w:sz w:val="20"/>
          <w:szCs w:val="17"/>
        </w:rPr>
        <w:t xml:space="preserve"> El </w:t>
      </w:r>
      <w:r w:rsidR="00510BEB" w:rsidRPr="00760C6C">
        <w:rPr>
          <w:rFonts w:ascii="HK Grotesk" w:eastAsia="Calibri" w:hAnsi="HK Grotesk" w:cs="Arial"/>
          <w:spacing w:val="-1"/>
          <w:sz w:val="20"/>
          <w:szCs w:val="17"/>
        </w:rPr>
        <w:t xml:space="preserve">Estado de Querétaro ha tenido un crecimiento anual del Indicador Trimestral de la Actividad Económica Estatal de </w:t>
      </w:r>
      <w:r w:rsidR="004D1782">
        <w:rPr>
          <w:rFonts w:ascii="HK Grotesk" w:eastAsia="Calibri" w:hAnsi="HK Grotesk" w:cs="Arial"/>
          <w:spacing w:val="-1"/>
          <w:sz w:val="20"/>
          <w:szCs w:val="17"/>
        </w:rPr>
        <w:t>2.6</w:t>
      </w:r>
      <w:r w:rsidR="00510BEB" w:rsidRPr="00760C6C">
        <w:rPr>
          <w:rFonts w:ascii="HK Grotesk" w:eastAsia="Calibri" w:hAnsi="HK Grotesk" w:cs="Arial"/>
          <w:spacing w:val="-1"/>
          <w:sz w:val="20"/>
          <w:szCs w:val="17"/>
        </w:rPr>
        <w:t>% durante el segundo trimestre de 202</w:t>
      </w:r>
      <w:r w:rsidR="004D1782">
        <w:rPr>
          <w:rFonts w:ascii="HK Grotesk" w:eastAsia="Calibri" w:hAnsi="HK Grotesk" w:cs="Arial"/>
          <w:spacing w:val="-1"/>
          <w:sz w:val="20"/>
          <w:szCs w:val="17"/>
        </w:rPr>
        <w:t>3</w:t>
      </w:r>
      <w:r w:rsidR="00510BEB" w:rsidRPr="00760C6C">
        <w:rPr>
          <w:rFonts w:ascii="HK Grotesk" w:eastAsia="Calibri" w:hAnsi="HK Grotesk" w:cs="Arial"/>
          <w:spacing w:val="-1"/>
          <w:sz w:val="20"/>
          <w:szCs w:val="17"/>
        </w:rPr>
        <w:t>, respecto del mismo periodo del 202</w:t>
      </w:r>
      <w:r w:rsidR="00BB287C">
        <w:rPr>
          <w:rFonts w:ascii="HK Grotesk" w:eastAsia="Calibri" w:hAnsi="HK Grotesk" w:cs="Arial"/>
          <w:spacing w:val="-1"/>
          <w:sz w:val="20"/>
          <w:szCs w:val="17"/>
        </w:rPr>
        <w:t>2.</w:t>
      </w:r>
    </w:p>
    <w:p w14:paraId="61228EEC" w14:textId="77777777" w:rsidR="00AC5AFB" w:rsidRPr="00760C6C" w:rsidRDefault="00AC5AFB" w:rsidP="00AC5AFB">
      <w:pPr>
        <w:autoSpaceDE w:val="0"/>
        <w:autoSpaceDN w:val="0"/>
        <w:adjustRightInd w:val="0"/>
        <w:jc w:val="both"/>
        <w:rPr>
          <w:rFonts w:ascii="HK Grotesk" w:eastAsia="Calibri" w:hAnsi="HK Grotesk" w:cs="Arial"/>
          <w:spacing w:val="-1"/>
          <w:sz w:val="20"/>
          <w:szCs w:val="17"/>
        </w:rPr>
      </w:pPr>
    </w:p>
    <w:p w14:paraId="05D1E601" w14:textId="0A6F11EF" w:rsidR="00AC5AFB" w:rsidRPr="00760C6C" w:rsidRDefault="00510BEB" w:rsidP="00AC5AFB">
      <w:pPr>
        <w:autoSpaceDE w:val="0"/>
        <w:autoSpaceDN w:val="0"/>
        <w:adjustRightInd w:val="0"/>
        <w:jc w:val="both"/>
        <w:rPr>
          <w:rFonts w:ascii="HK Grotesk" w:eastAsia="Calibri" w:hAnsi="HK Grotesk" w:cs="Arial"/>
          <w:spacing w:val="-1"/>
          <w:sz w:val="20"/>
          <w:szCs w:val="17"/>
        </w:rPr>
      </w:pPr>
      <w:r w:rsidRPr="00760C6C">
        <w:rPr>
          <w:rFonts w:ascii="HK Grotesk" w:eastAsia="Calibri" w:hAnsi="HK Grotesk" w:cs="Arial"/>
          <w:spacing w:val="-1"/>
          <w:sz w:val="20"/>
          <w:szCs w:val="17"/>
        </w:rPr>
        <w:t xml:space="preserve">En dichos Criterios, </w:t>
      </w:r>
      <w:r w:rsidR="00DB5A4B" w:rsidRPr="00DB5A4B">
        <w:rPr>
          <w:rFonts w:ascii="HK Grotesk" w:eastAsia="Calibri" w:hAnsi="HK Grotesk" w:cs="Arial"/>
          <w:spacing w:val="-1"/>
          <w:sz w:val="20"/>
          <w:szCs w:val="17"/>
        </w:rPr>
        <w:t>el precio de la mezcla mexicana de exportación de petróleo crudo se estimó en 56.7 dólares por barril, la plataforma de exportación promedio se contrae en 0.9% y la plataforma de producción crece en 1.4% respecto al año anterior respectivamente, lo que sugiere un ejercicio prudente en la estimación de la recaudación.</w:t>
      </w:r>
    </w:p>
    <w:p w14:paraId="607167EA" w14:textId="77777777" w:rsidR="00510BEB" w:rsidRPr="00760C6C" w:rsidRDefault="00510BEB" w:rsidP="00AC5AFB">
      <w:pPr>
        <w:autoSpaceDE w:val="0"/>
        <w:autoSpaceDN w:val="0"/>
        <w:adjustRightInd w:val="0"/>
        <w:jc w:val="both"/>
        <w:rPr>
          <w:rFonts w:ascii="HK Grotesk" w:eastAsia="Calibri" w:hAnsi="HK Grotesk" w:cs="Arial"/>
          <w:spacing w:val="-1"/>
          <w:sz w:val="20"/>
          <w:szCs w:val="17"/>
        </w:rPr>
      </w:pPr>
    </w:p>
    <w:p w14:paraId="63383992" w14:textId="19CD6CA0" w:rsidR="00510BEB" w:rsidRDefault="00DB5A4B" w:rsidP="00510BEB">
      <w:pPr>
        <w:autoSpaceDE w:val="0"/>
        <w:autoSpaceDN w:val="0"/>
        <w:adjustRightInd w:val="0"/>
        <w:jc w:val="both"/>
        <w:rPr>
          <w:rFonts w:ascii="HK Grotesk" w:eastAsia="Calibri" w:hAnsi="HK Grotesk" w:cs="Arial"/>
          <w:spacing w:val="-1"/>
          <w:sz w:val="20"/>
          <w:szCs w:val="17"/>
        </w:rPr>
      </w:pPr>
      <w:r w:rsidRPr="00DB5A4B">
        <w:rPr>
          <w:rFonts w:ascii="HK Grotesk" w:eastAsia="Calibri" w:hAnsi="HK Grotesk" w:cs="Arial"/>
          <w:spacing w:val="-1"/>
          <w:sz w:val="20"/>
          <w:szCs w:val="17"/>
        </w:rPr>
        <w:t>Se estima que los ingresos que percibirá el Estado crezcan 15.9% con respecto a la Ley de Ingresos del Estado de Querétaro del ejercicio inmediato anterior, en virtud de que se prevé un incremento en Ingresos Propios, Participaciones Federales y de los Incentivos Derivados de la Colaboración Fiscal en 22.1%.</w:t>
      </w:r>
    </w:p>
    <w:p w14:paraId="78CD0266" w14:textId="77777777" w:rsidR="00DB5A4B" w:rsidRPr="00760C6C" w:rsidRDefault="00DB5A4B" w:rsidP="00510BEB">
      <w:pPr>
        <w:autoSpaceDE w:val="0"/>
        <w:autoSpaceDN w:val="0"/>
        <w:adjustRightInd w:val="0"/>
        <w:jc w:val="both"/>
        <w:rPr>
          <w:rFonts w:ascii="HK Grotesk" w:eastAsia="Calibri" w:hAnsi="HK Grotesk" w:cs="Arial"/>
          <w:spacing w:val="-1"/>
          <w:sz w:val="20"/>
          <w:szCs w:val="17"/>
        </w:rPr>
      </w:pPr>
    </w:p>
    <w:p w14:paraId="12B82D57" w14:textId="6BF62DAC" w:rsidR="00D13390" w:rsidRDefault="00771ADF" w:rsidP="00510BEB">
      <w:pPr>
        <w:autoSpaceDE w:val="0"/>
        <w:autoSpaceDN w:val="0"/>
        <w:adjustRightInd w:val="0"/>
        <w:jc w:val="both"/>
        <w:rPr>
          <w:rFonts w:ascii="HK Grotesk" w:eastAsia="Calibri" w:hAnsi="HK Grotesk" w:cs="Arial"/>
          <w:spacing w:val="-1"/>
          <w:sz w:val="20"/>
          <w:szCs w:val="17"/>
        </w:rPr>
      </w:pPr>
      <w:r w:rsidRPr="00771ADF">
        <w:rPr>
          <w:rFonts w:ascii="HK Grotesk" w:eastAsia="Calibri" w:hAnsi="HK Grotesk" w:cs="Arial"/>
          <w:spacing w:val="-1"/>
          <w:sz w:val="20"/>
          <w:szCs w:val="17"/>
        </w:rPr>
        <w:t>A su vez, se estima un crecimiento de 7.6% en las Aportaciones Federales y en Convenios de 1.5%, con respecto al ejercicio fiscal inmediato anterior, estas en referencia a la Ley de Disciplina Financiera de las Entidades Federativas y los Municipios.</w:t>
      </w:r>
    </w:p>
    <w:p w14:paraId="5E430922" w14:textId="77777777" w:rsidR="00771ADF" w:rsidRPr="00760C6C" w:rsidRDefault="00771ADF" w:rsidP="00510BEB">
      <w:pPr>
        <w:autoSpaceDE w:val="0"/>
        <w:autoSpaceDN w:val="0"/>
        <w:adjustRightInd w:val="0"/>
        <w:jc w:val="both"/>
        <w:rPr>
          <w:rFonts w:ascii="HK Grotesk" w:eastAsia="Calibri" w:hAnsi="HK Grotesk" w:cs="Arial"/>
          <w:spacing w:val="-1"/>
          <w:sz w:val="20"/>
          <w:szCs w:val="17"/>
        </w:rPr>
      </w:pPr>
    </w:p>
    <w:p w14:paraId="3EB011E3" w14:textId="4017C5FE" w:rsidR="00D463A8" w:rsidRDefault="009F13B4" w:rsidP="00D463A8">
      <w:pPr>
        <w:autoSpaceDE w:val="0"/>
        <w:autoSpaceDN w:val="0"/>
        <w:adjustRightInd w:val="0"/>
        <w:jc w:val="both"/>
        <w:rPr>
          <w:rFonts w:ascii="HK Grotesk" w:eastAsia="Calibri" w:hAnsi="HK Grotesk" w:cs="Arial"/>
          <w:spacing w:val="-1"/>
          <w:sz w:val="20"/>
          <w:szCs w:val="17"/>
        </w:rPr>
      </w:pPr>
      <w:r w:rsidRPr="00760C6C">
        <w:rPr>
          <w:rFonts w:ascii="HK Grotesk" w:eastAsia="Calibri" w:hAnsi="HK Grotesk" w:cs="Arial"/>
          <w:spacing w:val="-1"/>
          <w:sz w:val="20"/>
          <w:szCs w:val="17"/>
        </w:rPr>
        <w:t>De conformidad a lo establecido en el artículo 53 QUÁTER de la Ley para el Manejo de los Recursos Públicos del Estado de Querétaro, el Financiamiento Propio del Poder Ejecutivo del Estado de Querétaro, que se ejercerá en el ejercicio fiscal 202</w:t>
      </w:r>
      <w:r w:rsidR="00D975A3">
        <w:rPr>
          <w:rFonts w:ascii="HK Grotesk" w:eastAsia="Calibri" w:hAnsi="HK Grotesk" w:cs="Arial"/>
          <w:spacing w:val="-1"/>
          <w:sz w:val="20"/>
          <w:szCs w:val="17"/>
        </w:rPr>
        <w:t>4</w:t>
      </w:r>
      <w:r w:rsidRPr="00760C6C">
        <w:rPr>
          <w:rFonts w:ascii="HK Grotesk" w:eastAsia="Calibri" w:hAnsi="HK Grotesk" w:cs="Arial"/>
          <w:spacing w:val="-1"/>
          <w:sz w:val="20"/>
          <w:szCs w:val="17"/>
        </w:rPr>
        <w:t xml:space="preserve"> asciende la cantidad de $</w:t>
      </w:r>
      <w:r w:rsidR="00D975A3">
        <w:rPr>
          <w:rFonts w:ascii="HK Grotesk" w:eastAsia="Calibri" w:hAnsi="HK Grotesk" w:cs="Arial"/>
          <w:spacing w:val="-1"/>
          <w:sz w:val="20"/>
          <w:szCs w:val="17"/>
        </w:rPr>
        <w:t>4</w:t>
      </w:r>
      <w:r w:rsidRPr="00760C6C">
        <w:rPr>
          <w:rFonts w:ascii="HK Grotesk" w:eastAsia="Calibri" w:hAnsi="HK Grotesk" w:cs="Arial"/>
          <w:spacing w:val="-1"/>
          <w:sz w:val="20"/>
          <w:szCs w:val="17"/>
        </w:rPr>
        <w:t>,</w:t>
      </w:r>
      <w:r w:rsidR="00C24667">
        <w:rPr>
          <w:rFonts w:ascii="HK Grotesk" w:eastAsia="Calibri" w:hAnsi="HK Grotesk" w:cs="Arial"/>
          <w:spacing w:val="-1"/>
          <w:sz w:val="20"/>
          <w:szCs w:val="17"/>
        </w:rPr>
        <w:t>348</w:t>
      </w:r>
      <w:r w:rsidRPr="00760C6C">
        <w:rPr>
          <w:rFonts w:ascii="HK Grotesk" w:eastAsia="Calibri" w:hAnsi="HK Grotesk" w:cs="Arial"/>
          <w:spacing w:val="-1"/>
          <w:sz w:val="20"/>
          <w:szCs w:val="17"/>
        </w:rPr>
        <w:t>,</w:t>
      </w:r>
      <w:r w:rsidR="00C24667">
        <w:rPr>
          <w:rFonts w:ascii="HK Grotesk" w:eastAsia="Calibri" w:hAnsi="HK Grotesk" w:cs="Arial"/>
          <w:spacing w:val="-1"/>
          <w:sz w:val="20"/>
          <w:szCs w:val="17"/>
        </w:rPr>
        <w:t>403</w:t>
      </w:r>
      <w:r w:rsidRPr="00760C6C">
        <w:rPr>
          <w:rFonts w:ascii="HK Grotesk" w:eastAsia="Calibri" w:hAnsi="HK Grotesk" w:cs="Arial"/>
          <w:spacing w:val="-1"/>
          <w:sz w:val="20"/>
          <w:szCs w:val="17"/>
        </w:rPr>
        <w:t>,</w:t>
      </w:r>
      <w:r w:rsidR="00C24667">
        <w:rPr>
          <w:rFonts w:ascii="HK Grotesk" w:eastAsia="Calibri" w:hAnsi="HK Grotesk" w:cs="Arial"/>
          <w:spacing w:val="-1"/>
          <w:sz w:val="20"/>
          <w:szCs w:val="17"/>
        </w:rPr>
        <w:t>246</w:t>
      </w:r>
      <w:r w:rsidRPr="00760C6C">
        <w:rPr>
          <w:rFonts w:ascii="HK Grotesk" w:eastAsia="Calibri" w:hAnsi="HK Grotesk" w:cs="Arial"/>
          <w:spacing w:val="-1"/>
          <w:sz w:val="20"/>
          <w:szCs w:val="17"/>
        </w:rPr>
        <w:t>.00 (</w:t>
      </w:r>
      <w:r w:rsidR="00C24667">
        <w:rPr>
          <w:rFonts w:ascii="HK Grotesk" w:eastAsia="Calibri" w:hAnsi="HK Grotesk" w:cs="Arial"/>
          <w:spacing w:val="-1"/>
          <w:sz w:val="20"/>
          <w:szCs w:val="17"/>
        </w:rPr>
        <w:t xml:space="preserve">Cuatro mil trescientos cuarenta y ocho millones </w:t>
      </w:r>
      <w:r w:rsidR="002477B6">
        <w:rPr>
          <w:rFonts w:ascii="HK Grotesk" w:eastAsia="Calibri" w:hAnsi="HK Grotesk" w:cs="Arial"/>
          <w:spacing w:val="-1"/>
          <w:sz w:val="20"/>
          <w:szCs w:val="17"/>
        </w:rPr>
        <w:t>cuatrocientos</w:t>
      </w:r>
      <w:r w:rsidR="00C24667">
        <w:rPr>
          <w:rFonts w:ascii="HK Grotesk" w:eastAsia="Calibri" w:hAnsi="HK Grotesk" w:cs="Arial"/>
          <w:spacing w:val="-1"/>
          <w:sz w:val="20"/>
          <w:szCs w:val="17"/>
        </w:rPr>
        <w:t xml:space="preserve"> tres mil doscientos cuarenta y seis</w:t>
      </w:r>
      <w:r w:rsidR="002477B6">
        <w:rPr>
          <w:rFonts w:ascii="HK Grotesk" w:eastAsia="Calibri" w:hAnsi="HK Grotesk" w:cs="Arial"/>
          <w:spacing w:val="-1"/>
          <w:sz w:val="20"/>
          <w:szCs w:val="17"/>
        </w:rPr>
        <w:t xml:space="preserve"> </w:t>
      </w:r>
      <w:r w:rsidRPr="00760C6C">
        <w:rPr>
          <w:rFonts w:ascii="HK Grotesk" w:eastAsia="Calibri" w:hAnsi="HK Grotesk" w:cs="Arial"/>
          <w:spacing w:val="-1"/>
          <w:sz w:val="20"/>
          <w:szCs w:val="17"/>
        </w:rPr>
        <w:t>pesos 00/100 M.N.).</w:t>
      </w:r>
    </w:p>
    <w:p w14:paraId="3DF2178F" w14:textId="77777777" w:rsidR="00D975A3" w:rsidRPr="00760C6C" w:rsidRDefault="00D975A3" w:rsidP="00D463A8">
      <w:pPr>
        <w:autoSpaceDE w:val="0"/>
        <w:autoSpaceDN w:val="0"/>
        <w:adjustRightInd w:val="0"/>
        <w:jc w:val="both"/>
        <w:rPr>
          <w:rFonts w:ascii="HK Grotesk" w:eastAsia="Calibri" w:hAnsi="HK Grotesk" w:cs="Arial"/>
          <w:spacing w:val="-1"/>
          <w:sz w:val="20"/>
          <w:szCs w:val="17"/>
        </w:rPr>
      </w:pPr>
    </w:p>
    <w:p w14:paraId="03AAFC8C" w14:textId="069CF140" w:rsidR="003017B9" w:rsidRPr="00265FB8" w:rsidRDefault="00AF5FC9" w:rsidP="00AC5AFB">
      <w:pPr>
        <w:autoSpaceDE w:val="0"/>
        <w:autoSpaceDN w:val="0"/>
        <w:adjustRightInd w:val="0"/>
        <w:jc w:val="both"/>
        <w:rPr>
          <w:rFonts w:ascii="HK Grotesk" w:eastAsia="Calibri" w:hAnsi="HK Grotesk" w:cs="Arial"/>
          <w:spacing w:val="-1"/>
          <w:sz w:val="20"/>
          <w:szCs w:val="17"/>
        </w:rPr>
      </w:pPr>
      <w:r w:rsidRPr="00760C6C">
        <w:rPr>
          <w:rFonts w:ascii="HK Grotesk" w:eastAsia="Calibri" w:hAnsi="HK Grotesk" w:cs="Arial"/>
          <w:spacing w:val="-1"/>
          <w:sz w:val="20"/>
          <w:szCs w:val="17"/>
        </w:rPr>
        <w:t>El monto total estimado en la Ley de Ingresos del Estado de Querétaro para el ejercicio fi</w:t>
      </w:r>
      <w:r w:rsidR="00AC5AFB" w:rsidRPr="00760C6C">
        <w:rPr>
          <w:rFonts w:ascii="HK Grotesk" w:eastAsia="Calibri" w:hAnsi="HK Grotesk" w:cs="Arial"/>
          <w:spacing w:val="-1"/>
          <w:sz w:val="20"/>
          <w:szCs w:val="17"/>
        </w:rPr>
        <w:t>scal 202</w:t>
      </w:r>
      <w:r w:rsidR="002477B6">
        <w:rPr>
          <w:rFonts w:ascii="HK Grotesk" w:eastAsia="Calibri" w:hAnsi="HK Grotesk" w:cs="Arial"/>
          <w:spacing w:val="-1"/>
          <w:sz w:val="20"/>
          <w:szCs w:val="17"/>
        </w:rPr>
        <w:t>4</w:t>
      </w:r>
      <w:r w:rsidRPr="00760C6C">
        <w:rPr>
          <w:rFonts w:ascii="HK Grotesk" w:eastAsia="Calibri" w:hAnsi="HK Grotesk" w:cs="Arial"/>
          <w:spacing w:val="-1"/>
          <w:sz w:val="20"/>
          <w:szCs w:val="17"/>
        </w:rPr>
        <w:t>, ascendió a la cantidad de</w:t>
      </w:r>
      <w:r w:rsidR="00531864" w:rsidRPr="00760C6C">
        <w:rPr>
          <w:rFonts w:ascii="HK Grotesk" w:eastAsia="Calibri" w:hAnsi="HK Grotesk" w:cs="Arial"/>
          <w:spacing w:val="-1"/>
          <w:sz w:val="20"/>
          <w:szCs w:val="17"/>
        </w:rPr>
        <w:t xml:space="preserve"> </w:t>
      </w:r>
      <w:r w:rsidR="009F13B4" w:rsidRPr="00760C6C">
        <w:rPr>
          <w:rFonts w:ascii="HK Grotesk" w:eastAsia="Calibri" w:hAnsi="HK Grotesk" w:cs="Arial"/>
          <w:spacing w:val="-1"/>
          <w:sz w:val="20"/>
          <w:szCs w:val="17"/>
        </w:rPr>
        <w:t>$</w:t>
      </w:r>
      <w:r w:rsidR="002477B6">
        <w:rPr>
          <w:rFonts w:ascii="HK Grotesk" w:eastAsia="Calibri" w:hAnsi="HK Grotesk" w:cs="Arial"/>
          <w:spacing w:val="-1"/>
          <w:sz w:val="20"/>
          <w:szCs w:val="17"/>
        </w:rPr>
        <w:t>6</w:t>
      </w:r>
      <w:r w:rsidR="009F13B4" w:rsidRPr="00760C6C">
        <w:rPr>
          <w:rFonts w:ascii="HK Grotesk" w:eastAsia="Calibri" w:hAnsi="HK Grotesk" w:cs="Arial"/>
          <w:spacing w:val="-1"/>
          <w:sz w:val="20"/>
          <w:szCs w:val="17"/>
        </w:rPr>
        <w:t>1,</w:t>
      </w:r>
      <w:r w:rsidR="003533F3">
        <w:rPr>
          <w:rFonts w:ascii="HK Grotesk" w:eastAsia="Calibri" w:hAnsi="HK Grotesk" w:cs="Arial"/>
          <w:spacing w:val="-1"/>
          <w:sz w:val="20"/>
          <w:szCs w:val="17"/>
        </w:rPr>
        <w:t>821</w:t>
      </w:r>
      <w:r w:rsidR="009F13B4" w:rsidRPr="00760C6C">
        <w:rPr>
          <w:rFonts w:ascii="HK Grotesk" w:eastAsia="Calibri" w:hAnsi="HK Grotesk" w:cs="Arial"/>
          <w:spacing w:val="-1"/>
          <w:sz w:val="20"/>
          <w:szCs w:val="17"/>
        </w:rPr>
        <w:t>,</w:t>
      </w:r>
      <w:r w:rsidR="003533F3">
        <w:rPr>
          <w:rFonts w:ascii="HK Grotesk" w:eastAsia="Calibri" w:hAnsi="HK Grotesk" w:cs="Arial"/>
          <w:spacing w:val="-1"/>
          <w:sz w:val="20"/>
          <w:szCs w:val="17"/>
        </w:rPr>
        <w:t>252</w:t>
      </w:r>
      <w:r w:rsidR="009F13B4" w:rsidRPr="00760C6C">
        <w:rPr>
          <w:rFonts w:ascii="HK Grotesk" w:eastAsia="Calibri" w:hAnsi="HK Grotesk" w:cs="Arial"/>
          <w:spacing w:val="-1"/>
          <w:sz w:val="20"/>
          <w:szCs w:val="17"/>
        </w:rPr>
        <w:t>,</w:t>
      </w:r>
      <w:r w:rsidR="003533F3">
        <w:rPr>
          <w:rFonts w:ascii="HK Grotesk" w:eastAsia="Calibri" w:hAnsi="HK Grotesk" w:cs="Arial"/>
          <w:spacing w:val="-1"/>
          <w:sz w:val="20"/>
          <w:szCs w:val="17"/>
        </w:rPr>
        <w:t>203</w:t>
      </w:r>
      <w:r w:rsidR="009F13B4" w:rsidRPr="00760C6C">
        <w:rPr>
          <w:rFonts w:ascii="HK Grotesk" w:eastAsia="Calibri" w:hAnsi="HK Grotesk" w:cs="Arial"/>
          <w:spacing w:val="-1"/>
          <w:sz w:val="20"/>
          <w:szCs w:val="17"/>
        </w:rPr>
        <w:t>.00 (</w:t>
      </w:r>
      <w:r w:rsidR="003533F3">
        <w:rPr>
          <w:rFonts w:ascii="HK Grotesk" w:eastAsia="Calibri" w:hAnsi="HK Grotesk" w:cs="Arial"/>
          <w:spacing w:val="-1"/>
          <w:sz w:val="20"/>
          <w:szCs w:val="17"/>
        </w:rPr>
        <w:t xml:space="preserve">Sesenta y un mil ochocientos veintiún millones </w:t>
      </w:r>
      <w:r w:rsidR="00265FB8">
        <w:rPr>
          <w:rFonts w:ascii="HK Grotesk" w:eastAsia="Calibri" w:hAnsi="HK Grotesk" w:cs="Arial"/>
          <w:spacing w:val="-1"/>
          <w:sz w:val="20"/>
          <w:szCs w:val="17"/>
        </w:rPr>
        <w:t>doscientos cincuenta y dos mil doscientos tres</w:t>
      </w:r>
      <w:r w:rsidR="009F13B4" w:rsidRPr="00760C6C">
        <w:rPr>
          <w:rFonts w:ascii="HK Grotesk" w:eastAsia="Calibri" w:hAnsi="HK Grotesk" w:cs="Arial"/>
          <w:spacing w:val="-1"/>
          <w:sz w:val="20"/>
          <w:szCs w:val="17"/>
        </w:rPr>
        <w:t xml:space="preserve"> pesos 00/100 M.N.)</w:t>
      </w:r>
      <w:r w:rsidR="00D463A8" w:rsidRPr="00760C6C">
        <w:rPr>
          <w:rFonts w:ascii="HK Grotesk" w:eastAsia="Calibri" w:hAnsi="HK Grotesk"/>
          <w:sz w:val="20"/>
          <w:szCs w:val="22"/>
        </w:rPr>
        <w:t xml:space="preserve"> como se detalla a continuación:</w:t>
      </w:r>
    </w:p>
    <w:p w14:paraId="51A73A7C" w14:textId="77777777" w:rsidR="00DB487B" w:rsidRDefault="00DB487B" w:rsidP="00AC5AFB">
      <w:pPr>
        <w:autoSpaceDE w:val="0"/>
        <w:autoSpaceDN w:val="0"/>
        <w:adjustRightInd w:val="0"/>
        <w:jc w:val="both"/>
        <w:rPr>
          <w:rFonts w:ascii="HK Grotesk" w:eastAsia="Calibri" w:hAnsi="HK Grotesk" w:cs="Arial"/>
          <w:spacing w:val="-1"/>
          <w:sz w:val="20"/>
          <w:szCs w:val="17"/>
        </w:rPr>
      </w:pPr>
    </w:p>
    <w:p w14:paraId="177B86A8" w14:textId="77777777" w:rsidR="00760C6C" w:rsidRDefault="00760C6C" w:rsidP="00AC5AFB">
      <w:pPr>
        <w:autoSpaceDE w:val="0"/>
        <w:autoSpaceDN w:val="0"/>
        <w:adjustRightInd w:val="0"/>
        <w:jc w:val="both"/>
        <w:rPr>
          <w:rFonts w:ascii="HK Grotesk" w:eastAsia="Calibri" w:hAnsi="HK Grotesk" w:cs="Arial"/>
          <w:spacing w:val="-1"/>
          <w:sz w:val="20"/>
          <w:szCs w:val="17"/>
        </w:rPr>
      </w:pPr>
    </w:p>
    <w:p w14:paraId="78E9AC2D" w14:textId="4DDFDD45" w:rsidR="00760C6C" w:rsidRDefault="00760C6C" w:rsidP="00AC5AFB">
      <w:pPr>
        <w:autoSpaceDE w:val="0"/>
        <w:autoSpaceDN w:val="0"/>
        <w:adjustRightInd w:val="0"/>
        <w:jc w:val="both"/>
        <w:rPr>
          <w:rFonts w:ascii="HK Grotesk" w:eastAsia="Calibri" w:hAnsi="HK Grotesk" w:cs="Arial"/>
          <w:spacing w:val="-1"/>
          <w:sz w:val="20"/>
          <w:szCs w:val="17"/>
        </w:rPr>
      </w:pPr>
    </w:p>
    <w:p w14:paraId="53BC30C9" w14:textId="59C95068" w:rsidR="00265FB8" w:rsidRDefault="00265FB8" w:rsidP="00AC5AFB">
      <w:pPr>
        <w:autoSpaceDE w:val="0"/>
        <w:autoSpaceDN w:val="0"/>
        <w:adjustRightInd w:val="0"/>
        <w:jc w:val="both"/>
        <w:rPr>
          <w:rFonts w:ascii="HK Grotesk" w:eastAsia="Calibri" w:hAnsi="HK Grotesk" w:cs="Arial"/>
          <w:spacing w:val="-1"/>
          <w:sz w:val="20"/>
          <w:szCs w:val="17"/>
        </w:rPr>
      </w:pPr>
    </w:p>
    <w:p w14:paraId="1B1E913B" w14:textId="77777777" w:rsidR="00355304" w:rsidRPr="00760C6C" w:rsidRDefault="00355304" w:rsidP="00AC5AFB">
      <w:pPr>
        <w:autoSpaceDE w:val="0"/>
        <w:autoSpaceDN w:val="0"/>
        <w:adjustRightInd w:val="0"/>
        <w:jc w:val="both"/>
        <w:rPr>
          <w:rFonts w:ascii="HK Grotesk" w:eastAsia="Calibri" w:hAnsi="HK Grotesk" w:cs="Arial"/>
          <w:spacing w:val="-1"/>
          <w:sz w:val="20"/>
          <w:szCs w:val="17"/>
        </w:rPr>
      </w:pPr>
    </w:p>
    <w:p w14:paraId="377F2FB0" w14:textId="5A721E95" w:rsidR="00261B2B" w:rsidRPr="00760C6C" w:rsidRDefault="00261B2B" w:rsidP="00AC5AFB">
      <w:pPr>
        <w:autoSpaceDE w:val="0"/>
        <w:autoSpaceDN w:val="0"/>
        <w:adjustRightInd w:val="0"/>
        <w:jc w:val="both"/>
        <w:rPr>
          <w:rFonts w:ascii="HK Grotesk" w:eastAsia="Calibri" w:hAnsi="HK Grotesk" w:cs="Arial"/>
          <w:b/>
          <w:spacing w:val="-1"/>
          <w:sz w:val="20"/>
          <w:szCs w:val="17"/>
        </w:rPr>
      </w:pPr>
      <w:r w:rsidRPr="00760C6C">
        <w:rPr>
          <w:rFonts w:ascii="HK Grotesk" w:eastAsia="Calibri" w:hAnsi="HK Grotesk" w:cs="Arial"/>
          <w:b/>
          <w:spacing w:val="-1"/>
          <w:sz w:val="20"/>
          <w:szCs w:val="17"/>
        </w:rPr>
        <w:t>Ingresos Estimados de conformidad con la Ley de Ingresos del Estado de Queréta</w:t>
      </w:r>
      <w:r w:rsidR="00D22C64" w:rsidRPr="00760C6C">
        <w:rPr>
          <w:rFonts w:ascii="HK Grotesk" w:eastAsia="Calibri" w:hAnsi="HK Grotesk" w:cs="Arial"/>
          <w:b/>
          <w:spacing w:val="-1"/>
          <w:sz w:val="20"/>
          <w:szCs w:val="17"/>
        </w:rPr>
        <w:t>ro para el Ejercicio Fiscal 202</w:t>
      </w:r>
      <w:r w:rsidR="00265FB8">
        <w:rPr>
          <w:rFonts w:ascii="HK Grotesk" w:eastAsia="Calibri" w:hAnsi="HK Grotesk" w:cs="Arial"/>
          <w:b/>
          <w:spacing w:val="-1"/>
          <w:sz w:val="20"/>
          <w:szCs w:val="17"/>
        </w:rPr>
        <w:t>4</w:t>
      </w:r>
      <w:r w:rsidRPr="00760C6C">
        <w:rPr>
          <w:rFonts w:ascii="HK Grotesk" w:eastAsia="Calibri" w:hAnsi="HK Grotesk" w:cs="Arial"/>
          <w:b/>
          <w:spacing w:val="-1"/>
          <w:sz w:val="20"/>
          <w:szCs w:val="17"/>
        </w:rPr>
        <w:t>:</w:t>
      </w:r>
    </w:p>
    <w:p w14:paraId="255537CC" w14:textId="77777777" w:rsidR="00261B2B" w:rsidRDefault="00261B2B" w:rsidP="00AC5AFB">
      <w:pPr>
        <w:autoSpaceDE w:val="0"/>
        <w:autoSpaceDN w:val="0"/>
        <w:adjustRightInd w:val="0"/>
        <w:jc w:val="both"/>
        <w:rPr>
          <w:rFonts w:ascii="HK Grotesk" w:eastAsia="Calibri" w:hAnsi="HK Grotesk" w:cs="Arial"/>
          <w:spacing w:val="-1"/>
          <w:sz w:val="22"/>
          <w:szCs w:val="17"/>
        </w:rPr>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9650"/>
        <w:gridCol w:w="3628"/>
      </w:tblGrid>
      <w:tr w:rsidR="00436214" w:rsidRPr="0049489D" w14:paraId="35607AB7" w14:textId="77777777" w:rsidTr="007F6F30">
        <w:trPr>
          <w:trHeight w:val="294"/>
        </w:trPr>
        <w:tc>
          <w:tcPr>
            <w:tcW w:w="3634" w:type="pct"/>
            <w:shd w:val="clear" w:color="auto" w:fill="808080" w:themeFill="background1" w:themeFillShade="80"/>
            <w:vAlign w:val="center"/>
            <w:hideMark/>
          </w:tcPr>
          <w:p w14:paraId="514A642D" w14:textId="77777777" w:rsidR="00436214" w:rsidRPr="0049489D" w:rsidRDefault="00436214">
            <w:pPr>
              <w:jc w:val="center"/>
              <w:rPr>
                <w:rFonts w:ascii="HK Grotesk" w:hAnsi="HK Grotesk" w:cs="Calibri"/>
                <w:b/>
                <w:bCs/>
                <w:color w:val="FFFFFF" w:themeColor="background1"/>
                <w:sz w:val="20"/>
                <w:szCs w:val="20"/>
              </w:rPr>
            </w:pPr>
            <w:r w:rsidRPr="0049489D">
              <w:rPr>
                <w:rFonts w:ascii="HK Grotesk" w:hAnsi="HK Grotesk" w:cs="Calibri"/>
                <w:b/>
                <w:bCs/>
                <w:color w:val="FFFFFF" w:themeColor="background1"/>
                <w:sz w:val="20"/>
                <w:szCs w:val="20"/>
              </w:rPr>
              <w:t>CONCEPTO</w:t>
            </w:r>
          </w:p>
        </w:tc>
        <w:tc>
          <w:tcPr>
            <w:tcW w:w="1366" w:type="pct"/>
            <w:shd w:val="clear" w:color="auto" w:fill="808080" w:themeFill="background1" w:themeFillShade="80"/>
            <w:noWrap/>
            <w:vAlign w:val="center"/>
            <w:hideMark/>
          </w:tcPr>
          <w:p w14:paraId="2DF1EEBC" w14:textId="77777777" w:rsidR="00436214" w:rsidRPr="0049489D" w:rsidRDefault="00436214">
            <w:pPr>
              <w:jc w:val="center"/>
              <w:rPr>
                <w:rFonts w:ascii="HK Grotesk" w:hAnsi="HK Grotesk" w:cs="Calibri"/>
                <w:b/>
                <w:bCs/>
                <w:color w:val="FFFFFF" w:themeColor="background1"/>
                <w:sz w:val="20"/>
                <w:szCs w:val="20"/>
              </w:rPr>
            </w:pPr>
            <w:r w:rsidRPr="0049489D">
              <w:rPr>
                <w:rFonts w:ascii="HK Grotesk" w:hAnsi="HK Grotesk" w:cs="Calibri"/>
                <w:b/>
                <w:bCs/>
                <w:color w:val="FFFFFF" w:themeColor="background1"/>
                <w:sz w:val="20"/>
                <w:szCs w:val="20"/>
              </w:rPr>
              <w:t>MONTO</w:t>
            </w:r>
          </w:p>
        </w:tc>
      </w:tr>
      <w:tr w:rsidR="00436214" w:rsidRPr="0049489D" w14:paraId="783A0C6E" w14:textId="77777777" w:rsidTr="007F6F30">
        <w:trPr>
          <w:trHeight w:val="335"/>
        </w:trPr>
        <w:tc>
          <w:tcPr>
            <w:tcW w:w="3634" w:type="pct"/>
            <w:shd w:val="clear" w:color="auto" w:fill="auto"/>
            <w:vAlign w:val="center"/>
            <w:hideMark/>
          </w:tcPr>
          <w:p w14:paraId="51507ED8" w14:textId="77777777" w:rsidR="00436214" w:rsidRPr="0049489D" w:rsidRDefault="00436214">
            <w:pPr>
              <w:rPr>
                <w:rFonts w:ascii="HK Grotesk" w:hAnsi="HK Grotesk" w:cs="Calibri"/>
                <w:color w:val="000000"/>
                <w:sz w:val="20"/>
                <w:szCs w:val="20"/>
              </w:rPr>
            </w:pPr>
            <w:r w:rsidRPr="0049489D">
              <w:rPr>
                <w:rFonts w:ascii="HK Grotesk" w:hAnsi="HK Grotesk" w:cs="Calibri"/>
                <w:color w:val="000000"/>
                <w:sz w:val="20"/>
                <w:szCs w:val="20"/>
              </w:rPr>
              <w:t xml:space="preserve">Impuestos </w:t>
            </w:r>
          </w:p>
        </w:tc>
        <w:tc>
          <w:tcPr>
            <w:tcW w:w="1366" w:type="pct"/>
            <w:shd w:val="clear" w:color="auto" w:fill="auto"/>
            <w:noWrap/>
            <w:vAlign w:val="center"/>
            <w:hideMark/>
          </w:tcPr>
          <w:p w14:paraId="181EFF6F" w14:textId="24563EE8" w:rsidR="00436214" w:rsidRPr="0049489D" w:rsidRDefault="00436214" w:rsidP="00E4449F">
            <w:pPr>
              <w:jc w:val="center"/>
              <w:rPr>
                <w:rFonts w:ascii="HK Grotesk" w:hAnsi="HK Grotesk" w:cs="Calibri"/>
                <w:color w:val="000000"/>
                <w:sz w:val="20"/>
                <w:szCs w:val="20"/>
              </w:rPr>
            </w:pPr>
            <w:r w:rsidRPr="0049489D">
              <w:rPr>
                <w:rFonts w:ascii="HK Grotesk" w:hAnsi="HK Grotesk" w:cs="Calibri"/>
                <w:color w:val="000000"/>
                <w:sz w:val="20"/>
                <w:szCs w:val="20"/>
              </w:rPr>
              <w:t xml:space="preserve"> $       </w:t>
            </w:r>
            <w:r w:rsidR="00265FB8" w:rsidRPr="00265FB8">
              <w:rPr>
                <w:rFonts w:ascii="HK Grotesk" w:hAnsi="HK Grotesk" w:cs="Calibri"/>
                <w:color w:val="000000"/>
                <w:sz w:val="20"/>
                <w:szCs w:val="20"/>
              </w:rPr>
              <w:t>6,861,598,457</w:t>
            </w:r>
          </w:p>
        </w:tc>
      </w:tr>
      <w:tr w:rsidR="00436214" w:rsidRPr="0049489D" w14:paraId="06C054BC" w14:textId="77777777" w:rsidTr="007F6F30">
        <w:trPr>
          <w:trHeight w:val="294"/>
        </w:trPr>
        <w:tc>
          <w:tcPr>
            <w:tcW w:w="3634" w:type="pct"/>
            <w:shd w:val="clear" w:color="auto" w:fill="auto"/>
            <w:vAlign w:val="center"/>
            <w:hideMark/>
          </w:tcPr>
          <w:p w14:paraId="65FBC042" w14:textId="77777777" w:rsidR="00436214" w:rsidRPr="0049489D" w:rsidRDefault="00436214">
            <w:pPr>
              <w:rPr>
                <w:rFonts w:ascii="HK Grotesk" w:hAnsi="HK Grotesk" w:cs="Calibri"/>
                <w:color w:val="000000"/>
                <w:sz w:val="20"/>
                <w:szCs w:val="20"/>
              </w:rPr>
            </w:pPr>
            <w:r w:rsidRPr="0049489D">
              <w:rPr>
                <w:rFonts w:ascii="HK Grotesk" w:hAnsi="HK Grotesk" w:cs="Calibri"/>
                <w:color w:val="000000"/>
                <w:sz w:val="20"/>
                <w:szCs w:val="20"/>
              </w:rPr>
              <w:t>Cuotas y Aportaciones de Seguridad Social</w:t>
            </w:r>
          </w:p>
        </w:tc>
        <w:tc>
          <w:tcPr>
            <w:tcW w:w="1366" w:type="pct"/>
            <w:shd w:val="clear" w:color="auto" w:fill="auto"/>
            <w:noWrap/>
            <w:vAlign w:val="center"/>
            <w:hideMark/>
          </w:tcPr>
          <w:p w14:paraId="060B9E30" w14:textId="77777777" w:rsidR="00436214" w:rsidRPr="0049489D" w:rsidRDefault="00436214">
            <w:pPr>
              <w:jc w:val="center"/>
              <w:rPr>
                <w:rFonts w:ascii="HK Grotesk" w:hAnsi="HK Grotesk" w:cs="Calibri"/>
                <w:color w:val="000000"/>
                <w:sz w:val="20"/>
                <w:szCs w:val="20"/>
              </w:rPr>
            </w:pPr>
            <w:r w:rsidRPr="0049489D">
              <w:rPr>
                <w:rFonts w:ascii="HK Grotesk" w:hAnsi="HK Grotesk" w:cs="Calibri"/>
                <w:color w:val="000000"/>
                <w:sz w:val="20"/>
                <w:szCs w:val="20"/>
              </w:rPr>
              <w:t xml:space="preserve"> - </w:t>
            </w:r>
          </w:p>
        </w:tc>
      </w:tr>
      <w:tr w:rsidR="00436214" w:rsidRPr="0049489D" w14:paraId="19608CBC" w14:textId="77777777" w:rsidTr="007F6F30">
        <w:trPr>
          <w:trHeight w:val="294"/>
        </w:trPr>
        <w:tc>
          <w:tcPr>
            <w:tcW w:w="3634" w:type="pct"/>
            <w:shd w:val="clear" w:color="auto" w:fill="auto"/>
            <w:vAlign w:val="center"/>
            <w:hideMark/>
          </w:tcPr>
          <w:p w14:paraId="1B7F53BE" w14:textId="77777777" w:rsidR="00436214" w:rsidRPr="0049489D" w:rsidRDefault="00436214">
            <w:pPr>
              <w:rPr>
                <w:rFonts w:ascii="HK Grotesk" w:hAnsi="HK Grotesk" w:cs="Calibri"/>
                <w:sz w:val="20"/>
                <w:szCs w:val="20"/>
              </w:rPr>
            </w:pPr>
            <w:r w:rsidRPr="0049489D">
              <w:rPr>
                <w:rFonts w:ascii="HK Grotesk" w:hAnsi="HK Grotesk" w:cs="Calibri"/>
                <w:sz w:val="20"/>
                <w:szCs w:val="20"/>
              </w:rPr>
              <w:t>Contribuciones Especiales</w:t>
            </w:r>
          </w:p>
        </w:tc>
        <w:tc>
          <w:tcPr>
            <w:tcW w:w="1366" w:type="pct"/>
            <w:shd w:val="clear" w:color="auto" w:fill="auto"/>
            <w:noWrap/>
            <w:vAlign w:val="center"/>
            <w:hideMark/>
          </w:tcPr>
          <w:p w14:paraId="7EBC5046" w14:textId="77777777" w:rsidR="00436214" w:rsidRPr="0049489D" w:rsidRDefault="00436214">
            <w:pPr>
              <w:jc w:val="center"/>
              <w:rPr>
                <w:rFonts w:ascii="HK Grotesk" w:hAnsi="HK Grotesk" w:cs="Calibri"/>
                <w:sz w:val="20"/>
                <w:szCs w:val="20"/>
              </w:rPr>
            </w:pPr>
            <w:r w:rsidRPr="0049489D">
              <w:rPr>
                <w:rFonts w:ascii="HK Grotesk" w:hAnsi="HK Grotesk" w:cs="Calibri"/>
                <w:sz w:val="20"/>
                <w:szCs w:val="20"/>
              </w:rPr>
              <w:t xml:space="preserve"> - </w:t>
            </w:r>
          </w:p>
        </w:tc>
      </w:tr>
      <w:tr w:rsidR="00436214" w:rsidRPr="0049489D" w14:paraId="5EEF3738" w14:textId="77777777" w:rsidTr="007F6F30">
        <w:trPr>
          <w:trHeight w:val="294"/>
        </w:trPr>
        <w:tc>
          <w:tcPr>
            <w:tcW w:w="3634" w:type="pct"/>
            <w:shd w:val="clear" w:color="auto" w:fill="auto"/>
            <w:vAlign w:val="center"/>
            <w:hideMark/>
          </w:tcPr>
          <w:p w14:paraId="2803D327" w14:textId="77777777" w:rsidR="00436214" w:rsidRPr="0049489D" w:rsidRDefault="00436214">
            <w:pPr>
              <w:rPr>
                <w:rFonts w:ascii="HK Grotesk" w:hAnsi="HK Grotesk" w:cs="Calibri"/>
                <w:sz w:val="20"/>
                <w:szCs w:val="20"/>
              </w:rPr>
            </w:pPr>
            <w:r w:rsidRPr="0049489D">
              <w:rPr>
                <w:rFonts w:ascii="HK Grotesk" w:hAnsi="HK Grotesk" w:cs="Calibri"/>
                <w:sz w:val="20"/>
                <w:szCs w:val="20"/>
              </w:rPr>
              <w:t>Derechos</w:t>
            </w:r>
          </w:p>
        </w:tc>
        <w:tc>
          <w:tcPr>
            <w:tcW w:w="1366" w:type="pct"/>
            <w:shd w:val="clear" w:color="auto" w:fill="auto"/>
            <w:noWrap/>
            <w:vAlign w:val="center"/>
            <w:hideMark/>
          </w:tcPr>
          <w:p w14:paraId="35C84441" w14:textId="3E27F41C" w:rsidR="00436214" w:rsidRPr="0049489D" w:rsidRDefault="00436214" w:rsidP="00E4449F">
            <w:pPr>
              <w:jc w:val="center"/>
              <w:rPr>
                <w:rFonts w:ascii="HK Grotesk" w:hAnsi="HK Grotesk" w:cs="Calibri"/>
                <w:sz w:val="20"/>
                <w:szCs w:val="20"/>
              </w:rPr>
            </w:pPr>
            <w:r w:rsidRPr="0049489D">
              <w:rPr>
                <w:rFonts w:ascii="HK Grotesk" w:hAnsi="HK Grotesk" w:cs="Calibri"/>
                <w:sz w:val="20"/>
                <w:szCs w:val="20"/>
              </w:rPr>
              <w:t xml:space="preserve"> $       </w:t>
            </w:r>
            <w:r w:rsidR="00265FB8" w:rsidRPr="00265FB8">
              <w:rPr>
                <w:rFonts w:ascii="HK Grotesk" w:hAnsi="HK Grotesk" w:cs="Calibri"/>
                <w:sz w:val="20"/>
                <w:szCs w:val="20"/>
              </w:rPr>
              <w:t>2,385,795,160</w:t>
            </w:r>
          </w:p>
        </w:tc>
      </w:tr>
      <w:tr w:rsidR="00436214" w:rsidRPr="0049489D" w14:paraId="49EBBE1E" w14:textId="77777777" w:rsidTr="007F6F30">
        <w:trPr>
          <w:trHeight w:val="294"/>
        </w:trPr>
        <w:tc>
          <w:tcPr>
            <w:tcW w:w="3634" w:type="pct"/>
            <w:shd w:val="clear" w:color="auto" w:fill="auto"/>
            <w:vAlign w:val="center"/>
            <w:hideMark/>
          </w:tcPr>
          <w:p w14:paraId="1A2655BC" w14:textId="77777777" w:rsidR="00436214" w:rsidRPr="0049489D" w:rsidRDefault="00436214">
            <w:pPr>
              <w:rPr>
                <w:rFonts w:ascii="HK Grotesk" w:hAnsi="HK Grotesk" w:cs="Calibri"/>
                <w:sz w:val="20"/>
                <w:szCs w:val="20"/>
              </w:rPr>
            </w:pPr>
            <w:r w:rsidRPr="0049489D">
              <w:rPr>
                <w:rFonts w:ascii="HK Grotesk" w:hAnsi="HK Grotesk" w:cs="Calibri"/>
                <w:sz w:val="20"/>
                <w:szCs w:val="20"/>
              </w:rPr>
              <w:t>Productos</w:t>
            </w:r>
          </w:p>
        </w:tc>
        <w:tc>
          <w:tcPr>
            <w:tcW w:w="1366" w:type="pct"/>
            <w:shd w:val="clear" w:color="auto" w:fill="auto"/>
            <w:noWrap/>
            <w:vAlign w:val="center"/>
            <w:hideMark/>
          </w:tcPr>
          <w:p w14:paraId="4BB3C079" w14:textId="6635BC0E" w:rsidR="00436214" w:rsidRPr="0049489D" w:rsidRDefault="00436214" w:rsidP="00E4449F">
            <w:pPr>
              <w:jc w:val="center"/>
              <w:rPr>
                <w:rFonts w:ascii="HK Grotesk" w:hAnsi="HK Grotesk" w:cs="Calibri"/>
                <w:sz w:val="20"/>
                <w:szCs w:val="20"/>
              </w:rPr>
            </w:pPr>
            <w:r w:rsidRPr="0049489D">
              <w:rPr>
                <w:rFonts w:ascii="HK Grotesk" w:hAnsi="HK Grotesk" w:cs="Calibri"/>
                <w:sz w:val="20"/>
                <w:szCs w:val="20"/>
              </w:rPr>
              <w:t xml:space="preserve"> $      </w:t>
            </w:r>
            <w:r w:rsidR="00265FB8">
              <w:rPr>
                <w:rFonts w:ascii="HK Grotesk" w:hAnsi="HK Grotesk" w:cs="Calibri"/>
                <w:sz w:val="20"/>
                <w:szCs w:val="20"/>
              </w:rPr>
              <w:t xml:space="preserve"> </w:t>
            </w:r>
            <w:r w:rsidRPr="0049489D">
              <w:rPr>
                <w:rFonts w:ascii="HK Grotesk" w:hAnsi="HK Grotesk" w:cs="Calibri"/>
                <w:sz w:val="20"/>
                <w:szCs w:val="20"/>
              </w:rPr>
              <w:t xml:space="preserve">   </w:t>
            </w:r>
            <w:r w:rsidR="00265FB8" w:rsidRPr="00265FB8">
              <w:rPr>
                <w:rFonts w:ascii="HK Grotesk" w:hAnsi="HK Grotesk" w:cs="Calibri"/>
                <w:sz w:val="20"/>
                <w:szCs w:val="20"/>
              </w:rPr>
              <w:t>671,937,651</w:t>
            </w:r>
          </w:p>
        </w:tc>
      </w:tr>
      <w:tr w:rsidR="00436214" w:rsidRPr="0049489D" w14:paraId="31E0FCDF" w14:textId="77777777" w:rsidTr="007F6F30">
        <w:trPr>
          <w:trHeight w:val="294"/>
        </w:trPr>
        <w:tc>
          <w:tcPr>
            <w:tcW w:w="3634" w:type="pct"/>
            <w:shd w:val="clear" w:color="auto" w:fill="auto"/>
            <w:vAlign w:val="center"/>
            <w:hideMark/>
          </w:tcPr>
          <w:p w14:paraId="73E96EC5" w14:textId="77777777" w:rsidR="00436214" w:rsidRPr="0049489D" w:rsidRDefault="00436214">
            <w:pPr>
              <w:rPr>
                <w:rFonts w:ascii="HK Grotesk" w:hAnsi="HK Grotesk" w:cs="Calibri"/>
                <w:sz w:val="20"/>
                <w:szCs w:val="20"/>
              </w:rPr>
            </w:pPr>
            <w:r w:rsidRPr="0049489D">
              <w:rPr>
                <w:rFonts w:ascii="HK Grotesk" w:hAnsi="HK Grotesk" w:cs="Calibri"/>
                <w:sz w:val="20"/>
                <w:szCs w:val="20"/>
              </w:rPr>
              <w:t>Aprovechamientos</w:t>
            </w:r>
          </w:p>
        </w:tc>
        <w:tc>
          <w:tcPr>
            <w:tcW w:w="1366" w:type="pct"/>
            <w:shd w:val="clear" w:color="auto" w:fill="auto"/>
            <w:noWrap/>
            <w:vAlign w:val="center"/>
            <w:hideMark/>
          </w:tcPr>
          <w:p w14:paraId="5D4B6EA8" w14:textId="5BAB8F45" w:rsidR="00436214" w:rsidRPr="0049489D" w:rsidRDefault="00436214" w:rsidP="00E4449F">
            <w:pPr>
              <w:jc w:val="center"/>
              <w:rPr>
                <w:rFonts w:ascii="HK Grotesk" w:hAnsi="HK Grotesk" w:cs="Calibri"/>
                <w:sz w:val="20"/>
                <w:szCs w:val="20"/>
              </w:rPr>
            </w:pPr>
            <w:r w:rsidRPr="0049489D">
              <w:rPr>
                <w:rFonts w:ascii="HK Grotesk" w:hAnsi="HK Grotesk" w:cs="Calibri"/>
                <w:sz w:val="20"/>
                <w:szCs w:val="20"/>
              </w:rPr>
              <w:t xml:space="preserve"> $      </w:t>
            </w:r>
            <w:r w:rsidR="00440588" w:rsidRPr="00440588">
              <w:rPr>
                <w:rFonts w:ascii="HK Grotesk" w:hAnsi="HK Grotesk" w:cs="Calibri"/>
                <w:sz w:val="20"/>
                <w:szCs w:val="20"/>
              </w:rPr>
              <w:t>2,517,452,150</w:t>
            </w:r>
          </w:p>
        </w:tc>
      </w:tr>
      <w:tr w:rsidR="00436214" w:rsidRPr="0049489D" w14:paraId="74ED63F4" w14:textId="77777777" w:rsidTr="007F6F30">
        <w:trPr>
          <w:trHeight w:val="522"/>
        </w:trPr>
        <w:tc>
          <w:tcPr>
            <w:tcW w:w="3634" w:type="pct"/>
            <w:shd w:val="clear" w:color="auto" w:fill="auto"/>
            <w:vAlign w:val="center"/>
            <w:hideMark/>
          </w:tcPr>
          <w:p w14:paraId="1F51C8B0" w14:textId="77777777" w:rsidR="00436214" w:rsidRPr="0049489D" w:rsidRDefault="00436214">
            <w:pPr>
              <w:rPr>
                <w:rFonts w:ascii="HK Grotesk" w:hAnsi="HK Grotesk" w:cs="Calibri"/>
                <w:sz w:val="20"/>
                <w:szCs w:val="20"/>
              </w:rPr>
            </w:pPr>
            <w:r w:rsidRPr="0049489D">
              <w:rPr>
                <w:rFonts w:ascii="HK Grotesk" w:hAnsi="HK Grotesk" w:cs="Calibri"/>
                <w:sz w:val="20"/>
                <w:szCs w:val="20"/>
              </w:rPr>
              <w:t>Ingresos por Venta de Bienes, Prestación de Servicios y Otros Ingresos</w:t>
            </w:r>
          </w:p>
        </w:tc>
        <w:tc>
          <w:tcPr>
            <w:tcW w:w="1366" w:type="pct"/>
            <w:shd w:val="clear" w:color="auto" w:fill="auto"/>
            <w:noWrap/>
            <w:vAlign w:val="center"/>
            <w:hideMark/>
          </w:tcPr>
          <w:p w14:paraId="1F8CBAF7" w14:textId="77777777" w:rsidR="00436214" w:rsidRPr="0049489D" w:rsidRDefault="00436214">
            <w:pPr>
              <w:jc w:val="center"/>
              <w:rPr>
                <w:rFonts w:ascii="HK Grotesk" w:hAnsi="HK Grotesk" w:cs="Calibri"/>
                <w:sz w:val="20"/>
                <w:szCs w:val="20"/>
              </w:rPr>
            </w:pPr>
            <w:r w:rsidRPr="0049489D">
              <w:rPr>
                <w:rFonts w:ascii="HK Grotesk" w:hAnsi="HK Grotesk" w:cs="Calibri"/>
                <w:sz w:val="20"/>
                <w:szCs w:val="20"/>
              </w:rPr>
              <w:t xml:space="preserve"> - </w:t>
            </w:r>
          </w:p>
        </w:tc>
      </w:tr>
      <w:tr w:rsidR="00436214" w:rsidRPr="0049489D" w14:paraId="6C1EC9E4" w14:textId="77777777" w:rsidTr="007F6F30">
        <w:trPr>
          <w:trHeight w:val="294"/>
        </w:trPr>
        <w:tc>
          <w:tcPr>
            <w:tcW w:w="3634" w:type="pct"/>
            <w:shd w:val="clear" w:color="auto" w:fill="D9D9D9" w:themeFill="background1" w:themeFillShade="D9"/>
            <w:vAlign w:val="center"/>
            <w:hideMark/>
          </w:tcPr>
          <w:p w14:paraId="522079C1" w14:textId="77777777" w:rsidR="00436214" w:rsidRPr="0049489D" w:rsidRDefault="00436214">
            <w:pPr>
              <w:rPr>
                <w:rFonts w:ascii="HK Grotesk" w:hAnsi="HK Grotesk" w:cs="Calibri"/>
                <w:b/>
                <w:bCs/>
                <w:sz w:val="20"/>
                <w:szCs w:val="20"/>
              </w:rPr>
            </w:pPr>
            <w:r w:rsidRPr="0049489D">
              <w:rPr>
                <w:rFonts w:ascii="HK Grotesk" w:hAnsi="HK Grotesk" w:cs="Calibri"/>
                <w:b/>
                <w:bCs/>
                <w:sz w:val="20"/>
                <w:szCs w:val="20"/>
              </w:rPr>
              <w:t>TOTAL DE INGRESOS PROPIOS</w:t>
            </w:r>
          </w:p>
        </w:tc>
        <w:tc>
          <w:tcPr>
            <w:tcW w:w="1366" w:type="pct"/>
            <w:shd w:val="clear" w:color="auto" w:fill="D9D9D9" w:themeFill="background1" w:themeFillShade="D9"/>
            <w:noWrap/>
            <w:vAlign w:val="center"/>
            <w:hideMark/>
          </w:tcPr>
          <w:p w14:paraId="42EBD387" w14:textId="7906C506" w:rsidR="00436214" w:rsidRPr="0049489D" w:rsidRDefault="00436214" w:rsidP="00E4449F">
            <w:pPr>
              <w:jc w:val="center"/>
              <w:rPr>
                <w:rFonts w:ascii="HK Grotesk" w:hAnsi="HK Grotesk" w:cs="Calibri"/>
                <w:b/>
                <w:bCs/>
                <w:sz w:val="20"/>
                <w:szCs w:val="20"/>
              </w:rPr>
            </w:pPr>
            <w:r w:rsidRPr="0049489D">
              <w:rPr>
                <w:rFonts w:ascii="HK Grotesk" w:hAnsi="HK Grotesk" w:cs="Calibri"/>
                <w:b/>
                <w:bCs/>
                <w:sz w:val="20"/>
                <w:szCs w:val="20"/>
              </w:rPr>
              <w:t xml:space="preserve"> $     </w:t>
            </w:r>
            <w:r w:rsidR="00440588" w:rsidRPr="00440588">
              <w:rPr>
                <w:rFonts w:ascii="HK Grotesk" w:hAnsi="HK Grotesk" w:cs="Calibri"/>
                <w:b/>
                <w:bCs/>
                <w:sz w:val="20"/>
                <w:szCs w:val="20"/>
              </w:rPr>
              <w:t>12,436,783,418</w:t>
            </w:r>
          </w:p>
        </w:tc>
      </w:tr>
      <w:tr w:rsidR="00436214" w:rsidRPr="0049489D" w14:paraId="5196ECE0" w14:textId="77777777" w:rsidTr="007F6F30">
        <w:trPr>
          <w:trHeight w:val="294"/>
        </w:trPr>
        <w:tc>
          <w:tcPr>
            <w:tcW w:w="3634" w:type="pct"/>
            <w:shd w:val="clear" w:color="auto" w:fill="auto"/>
            <w:vAlign w:val="center"/>
            <w:hideMark/>
          </w:tcPr>
          <w:p w14:paraId="74342696" w14:textId="77777777" w:rsidR="00436214" w:rsidRPr="0049489D" w:rsidRDefault="00436214">
            <w:pPr>
              <w:rPr>
                <w:rFonts w:ascii="HK Grotesk" w:hAnsi="HK Grotesk" w:cs="Calibri"/>
                <w:sz w:val="20"/>
                <w:szCs w:val="20"/>
              </w:rPr>
            </w:pPr>
            <w:r w:rsidRPr="0049489D">
              <w:rPr>
                <w:rFonts w:ascii="HK Grotesk" w:hAnsi="HK Grotesk" w:cs="Calibri"/>
                <w:sz w:val="20"/>
                <w:szCs w:val="20"/>
              </w:rPr>
              <w:t>Participaciones</w:t>
            </w:r>
          </w:p>
        </w:tc>
        <w:tc>
          <w:tcPr>
            <w:tcW w:w="1366" w:type="pct"/>
            <w:shd w:val="clear" w:color="auto" w:fill="auto"/>
            <w:noWrap/>
            <w:vAlign w:val="center"/>
            <w:hideMark/>
          </w:tcPr>
          <w:p w14:paraId="0FB944F4" w14:textId="0AF16305" w:rsidR="00436214" w:rsidRPr="0049489D" w:rsidRDefault="00436214" w:rsidP="00E4449F">
            <w:pPr>
              <w:jc w:val="center"/>
              <w:rPr>
                <w:rFonts w:ascii="HK Grotesk" w:hAnsi="HK Grotesk" w:cs="Calibri"/>
                <w:sz w:val="20"/>
                <w:szCs w:val="20"/>
              </w:rPr>
            </w:pPr>
            <w:r w:rsidRPr="0049489D">
              <w:rPr>
                <w:rFonts w:ascii="HK Grotesk" w:hAnsi="HK Grotesk" w:cs="Calibri"/>
                <w:sz w:val="20"/>
                <w:szCs w:val="20"/>
              </w:rPr>
              <w:t xml:space="preserve"> $     </w:t>
            </w:r>
            <w:r w:rsidR="00440588" w:rsidRPr="00440588">
              <w:rPr>
                <w:rFonts w:ascii="HK Grotesk" w:hAnsi="HK Grotesk" w:cs="Calibri"/>
                <w:sz w:val="20"/>
                <w:szCs w:val="20"/>
              </w:rPr>
              <w:t>20,950,968,609</w:t>
            </w:r>
          </w:p>
        </w:tc>
      </w:tr>
      <w:tr w:rsidR="00436214" w:rsidRPr="0049489D" w14:paraId="59FA85C5" w14:textId="77777777" w:rsidTr="007F6F30">
        <w:trPr>
          <w:trHeight w:val="294"/>
        </w:trPr>
        <w:tc>
          <w:tcPr>
            <w:tcW w:w="3634" w:type="pct"/>
            <w:shd w:val="clear" w:color="auto" w:fill="auto"/>
            <w:vAlign w:val="center"/>
            <w:hideMark/>
          </w:tcPr>
          <w:p w14:paraId="260A3BF9" w14:textId="77777777" w:rsidR="00436214" w:rsidRPr="0049489D" w:rsidRDefault="00436214">
            <w:pPr>
              <w:rPr>
                <w:rFonts w:ascii="HK Grotesk" w:hAnsi="HK Grotesk" w:cs="Calibri"/>
                <w:sz w:val="20"/>
                <w:szCs w:val="20"/>
              </w:rPr>
            </w:pPr>
            <w:r w:rsidRPr="0049489D">
              <w:rPr>
                <w:rFonts w:ascii="HK Grotesk" w:hAnsi="HK Grotesk" w:cs="Calibri"/>
                <w:sz w:val="20"/>
                <w:szCs w:val="20"/>
              </w:rPr>
              <w:t>Aportaciones</w:t>
            </w:r>
          </w:p>
        </w:tc>
        <w:tc>
          <w:tcPr>
            <w:tcW w:w="1366" w:type="pct"/>
            <w:shd w:val="clear" w:color="auto" w:fill="auto"/>
            <w:noWrap/>
            <w:vAlign w:val="center"/>
            <w:hideMark/>
          </w:tcPr>
          <w:p w14:paraId="71AB76D4" w14:textId="3F5DC544" w:rsidR="00436214" w:rsidRPr="0049489D" w:rsidRDefault="00436214" w:rsidP="00E4449F">
            <w:pPr>
              <w:jc w:val="center"/>
              <w:rPr>
                <w:rFonts w:ascii="HK Grotesk" w:hAnsi="HK Grotesk" w:cs="Calibri"/>
                <w:sz w:val="20"/>
                <w:szCs w:val="20"/>
              </w:rPr>
            </w:pPr>
            <w:r w:rsidRPr="0049489D">
              <w:rPr>
                <w:rFonts w:ascii="HK Grotesk" w:hAnsi="HK Grotesk" w:cs="Calibri"/>
                <w:sz w:val="20"/>
                <w:szCs w:val="20"/>
              </w:rPr>
              <w:t xml:space="preserve"> $     </w:t>
            </w:r>
            <w:r w:rsidR="00440588" w:rsidRPr="00440588">
              <w:rPr>
                <w:rFonts w:ascii="HK Grotesk" w:hAnsi="HK Grotesk" w:cs="Calibri"/>
                <w:sz w:val="20"/>
                <w:szCs w:val="20"/>
              </w:rPr>
              <w:t>16,633,525,043</w:t>
            </w:r>
          </w:p>
        </w:tc>
      </w:tr>
      <w:tr w:rsidR="00436214" w:rsidRPr="0049489D" w14:paraId="5B23DFF0" w14:textId="77777777" w:rsidTr="007F6F30">
        <w:trPr>
          <w:trHeight w:val="294"/>
        </w:trPr>
        <w:tc>
          <w:tcPr>
            <w:tcW w:w="3634" w:type="pct"/>
            <w:shd w:val="clear" w:color="auto" w:fill="auto"/>
            <w:vAlign w:val="center"/>
            <w:hideMark/>
          </w:tcPr>
          <w:p w14:paraId="7AEABFFD" w14:textId="77777777" w:rsidR="00436214" w:rsidRPr="0049489D" w:rsidRDefault="00436214">
            <w:pPr>
              <w:rPr>
                <w:rFonts w:ascii="HK Grotesk" w:hAnsi="HK Grotesk" w:cs="Calibri"/>
                <w:sz w:val="20"/>
                <w:szCs w:val="20"/>
              </w:rPr>
            </w:pPr>
            <w:r w:rsidRPr="0049489D">
              <w:rPr>
                <w:rFonts w:ascii="HK Grotesk" w:hAnsi="HK Grotesk" w:cs="Calibri"/>
                <w:sz w:val="20"/>
                <w:szCs w:val="20"/>
              </w:rPr>
              <w:t>Convenios</w:t>
            </w:r>
          </w:p>
        </w:tc>
        <w:tc>
          <w:tcPr>
            <w:tcW w:w="1366" w:type="pct"/>
            <w:shd w:val="clear" w:color="auto" w:fill="auto"/>
            <w:noWrap/>
            <w:vAlign w:val="center"/>
            <w:hideMark/>
          </w:tcPr>
          <w:p w14:paraId="1AD43C8E" w14:textId="243C4A1F" w:rsidR="00436214" w:rsidRPr="0049489D" w:rsidRDefault="00436214" w:rsidP="00E4449F">
            <w:pPr>
              <w:jc w:val="center"/>
              <w:rPr>
                <w:rFonts w:ascii="HK Grotesk" w:hAnsi="HK Grotesk" w:cs="Calibri"/>
                <w:sz w:val="20"/>
                <w:szCs w:val="20"/>
              </w:rPr>
            </w:pPr>
            <w:r w:rsidRPr="0049489D">
              <w:rPr>
                <w:rFonts w:ascii="HK Grotesk" w:hAnsi="HK Grotesk" w:cs="Calibri"/>
                <w:sz w:val="20"/>
                <w:szCs w:val="20"/>
              </w:rPr>
              <w:t xml:space="preserve"> $       </w:t>
            </w:r>
            <w:r w:rsidR="00440588" w:rsidRPr="00440588">
              <w:rPr>
                <w:rFonts w:ascii="HK Grotesk" w:hAnsi="HK Grotesk" w:cs="Calibri"/>
                <w:sz w:val="20"/>
                <w:szCs w:val="20"/>
              </w:rPr>
              <w:t>3,600,634,589</w:t>
            </w:r>
          </w:p>
        </w:tc>
      </w:tr>
      <w:tr w:rsidR="00436214" w:rsidRPr="0049489D" w14:paraId="2A8CA23C" w14:textId="77777777" w:rsidTr="007F6F30">
        <w:trPr>
          <w:trHeight w:val="294"/>
        </w:trPr>
        <w:tc>
          <w:tcPr>
            <w:tcW w:w="3634" w:type="pct"/>
            <w:shd w:val="clear" w:color="auto" w:fill="auto"/>
            <w:vAlign w:val="center"/>
            <w:hideMark/>
          </w:tcPr>
          <w:p w14:paraId="0A52D78D" w14:textId="77777777" w:rsidR="00436214" w:rsidRPr="0049489D" w:rsidRDefault="00436214">
            <w:pPr>
              <w:rPr>
                <w:rFonts w:ascii="HK Grotesk" w:hAnsi="HK Grotesk" w:cs="Calibri"/>
                <w:sz w:val="20"/>
                <w:szCs w:val="20"/>
              </w:rPr>
            </w:pPr>
            <w:r w:rsidRPr="0049489D">
              <w:rPr>
                <w:rFonts w:ascii="HK Grotesk" w:hAnsi="HK Grotesk" w:cs="Calibri"/>
                <w:sz w:val="20"/>
                <w:szCs w:val="20"/>
              </w:rPr>
              <w:t>Incentivos Derivados de la Colaboración Fiscal</w:t>
            </w:r>
          </w:p>
        </w:tc>
        <w:tc>
          <w:tcPr>
            <w:tcW w:w="1366" w:type="pct"/>
            <w:shd w:val="clear" w:color="auto" w:fill="auto"/>
            <w:noWrap/>
            <w:vAlign w:val="center"/>
            <w:hideMark/>
          </w:tcPr>
          <w:p w14:paraId="2723FC23" w14:textId="450C2F4A" w:rsidR="00436214" w:rsidRPr="0049489D" w:rsidRDefault="00436214" w:rsidP="00E4449F">
            <w:pPr>
              <w:jc w:val="center"/>
              <w:rPr>
                <w:rFonts w:ascii="HK Grotesk" w:hAnsi="HK Grotesk" w:cs="Calibri"/>
                <w:sz w:val="20"/>
                <w:szCs w:val="20"/>
              </w:rPr>
            </w:pPr>
            <w:r w:rsidRPr="0049489D">
              <w:rPr>
                <w:rFonts w:ascii="HK Grotesk" w:hAnsi="HK Grotesk" w:cs="Calibri"/>
                <w:sz w:val="20"/>
                <w:szCs w:val="20"/>
              </w:rPr>
              <w:t xml:space="preserve"> $       </w:t>
            </w:r>
            <w:r w:rsidR="00440588" w:rsidRPr="00440588">
              <w:rPr>
                <w:rFonts w:ascii="HK Grotesk" w:hAnsi="HK Grotesk" w:cs="Calibri"/>
                <w:sz w:val="20"/>
                <w:szCs w:val="20"/>
              </w:rPr>
              <w:t>2,144,861,208</w:t>
            </w:r>
          </w:p>
        </w:tc>
      </w:tr>
      <w:tr w:rsidR="00436214" w:rsidRPr="0049489D" w14:paraId="6E47AC3C" w14:textId="77777777" w:rsidTr="007F6F30">
        <w:trPr>
          <w:trHeight w:val="294"/>
        </w:trPr>
        <w:tc>
          <w:tcPr>
            <w:tcW w:w="3634" w:type="pct"/>
            <w:shd w:val="clear" w:color="auto" w:fill="auto"/>
            <w:vAlign w:val="center"/>
            <w:hideMark/>
          </w:tcPr>
          <w:p w14:paraId="70389144" w14:textId="77777777" w:rsidR="00436214" w:rsidRPr="0049489D" w:rsidRDefault="00436214">
            <w:pPr>
              <w:rPr>
                <w:rFonts w:ascii="HK Grotesk" w:hAnsi="HK Grotesk" w:cs="Calibri"/>
                <w:sz w:val="20"/>
                <w:szCs w:val="20"/>
              </w:rPr>
            </w:pPr>
            <w:r w:rsidRPr="0049489D">
              <w:rPr>
                <w:rFonts w:ascii="HK Grotesk" w:hAnsi="HK Grotesk" w:cs="Calibri"/>
                <w:sz w:val="20"/>
                <w:szCs w:val="20"/>
              </w:rPr>
              <w:t xml:space="preserve"> Fondos Distintos de Aportaciones</w:t>
            </w:r>
          </w:p>
        </w:tc>
        <w:tc>
          <w:tcPr>
            <w:tcW w:w="1366" w:type="pct"/>
            <w:shd w:val="clear" w:color="auto" w:fill="auto"/>
            <w:noWrap/>
            <w:vAlign w:val="center"/>
            <w:hideMark/>
          </w:tcPr>
          <w:p w14:paraId="4529C3C1" w14:textId="77777777" w:rsidR="00436214" w:rsidRPr="0049489D" w:rsidRDefault="00436214">
            <w:pPr>
              <w:jc w:val="center"/>
              <w:rPr>
                <w:rFonts w:ascii="HK Grotesk" w:hAnsi="HK Grotesk" w:cs="Calibri"/>
                <w:sz w:val="20"/>
                <w:szCs w:val="20"/>
              </w:rPr>
            </w:pPr>
            <w:r w:rsidRPr="0049489D">
              <w:rPr>
                <w:rFonts w:ascii="HK Grotesk" w:hAnsi="HK Grotesk" w:cs="Calibri"/>
                <w:sz w:val="20"/>
                <w:szCs w:val="20"/>
              </w:rPr>
              <w:t xml:space="preserve"> - </w:t>
            </w:r>
          </w:p>
        </w:tc>
      </w:tr>
      <w:tr w:rsidR="00436214" w:rsidRPr="0049489D" w14:paraId="5E239578" w14:textId="77777777" w:rsidTr="007F6F30">
        <w:trPr>
          <w:trHeight w:val="776"/>
        </w:trPr>
        <w:tc>
          <w:tcPr>
            <w:tcW w:w="3634" w:type="pct"/>
            <w:shd w:val="clear" w:color="auto" w:fill="D9D9D9" w:themeFill="background1" w:themeFillShade="D9"/>
            <w:vAlign w:val="center"/>
            <w:hideMark/>
          </w:tcPr>
          <w:p w14:paraId="4EA773EE" w14:textId="77777777" w:rsidR="00436214" w:rsidRPr="0049489D" w:rsidRDefault="00436214">
            <w:pPr>
              <w:rPr>
                <w:rFonts w:ascii="HK Grotesk" w:hAnsi="HK Grotesk" w:cs="Calibri"/>
                <w:b/>
                <w:bCs/>
                <w:sz w:val="20"/>
                <w:szCs w:val="20"/>
              </w:rPr>
            </w:pPr>
            <w:r w:rsidRPr="0049489D">
              <w:rPr>
                <w:rFonts w:ascii="HK Grotesk" w:hAnsi="HK Grotesk" w:cs="Calibri"/>
                <w:b/>
                <w:bCs/>
                <w:sz w:val="20"/>
                <w:szCs w:val="20"/>
              </w:rPr>
              <w:t>TOTAL DE PARTICIPACIONES, APORTACIONES, CONVENIOS, INCENTIVOS DERIVADOS DE LA COLABORACIÓN FISCAL Y FONDOS DISTINTOS DE APORTACIONES</w:t>
            </w:r>
          </w:p>
        </w:tc>
        <w:tc>
          <w:tcPr>
            <w:tcW w:w="1366" w:type="pct"/>
            <w:shd w:val="clear" w:color="auto" w:fill="D9D9D9" w:themeFill="background1" w:themeFillShade="D9"/>
            <w:noWrap/>
            <w:vAlign w:val="center"/>
            <w:hideMark/>
          </w:tcPr>
          <w:p w14:paraId="09174E4D" w14:textId="6641E2F1" w:rsidR="00436214" w:rsidRPr="0049489D" w:rsidRDefault="00436214" w:rsidP="00E4449F">
            <w:pPr>
              <w:jc w:val="center"/>
              <w:rPr>
                <w:rFonts w:ascii="HK Grotesk" w:hAnsi="HK Grotesk" w:cs="Calibri"/>
                <w:b/>
                <w:bCs/>
                <w:sz w:val="20"/>
                <w:szCs w:val="20"/>
              </w:rPr>
            </w:pPr>
            <w:r w:rsidRPr="0049489D">
              <w:rPr>
                <w:rFonts w:ascii="HK Grotesk" w:hAnsi="HK Grotesk" w:cs="Calibri"/>
                <w:b/>
                <w:bCs/>
                <w:sz w:val="20"/>
                <w:szCs w:val="20"/>
              </w:rPr>
              <w:t xml:space="preserve"> $   </w:t>
            </w:r>
            <w:r w:rsidR="00F71D4B" w:rsidRPr="00F71D4B">
              <w:rPr>
                <w:rFonts w:ascii="HK Grotesk" w:hAnsi="HK Grotesk" w:cs="Calibri"/>
                <w:b/>
                <w:bCs/>
                <w:sz w:val="20"/>
                <w:szCs w:val="20"/>
              </w:rPr>
              <w:t>43,329,989,449</w:t>
            </w:r>
          </w:p>
        </w:tc>
      </w:tr>
      <w:tr w:rsidR="00436214" w:rsidRPr="0049489D" w14:paraId="3CE66A52" w14:textId="77777777" w:rsidTr="007F6F30">
        <w:trPr>
          <w:trHeight w:val="522"/>
        </w:trPr>
        <w:tc>
          <w:tcPr>
            <w:tcW w:w="3634" w:type="pct"/>
            <w:shd w:val="clear" w:color="auto" w:fill="auto"/>
            <w:vAlign w:val="center"/>
            <w:hideMark/>
          </w:tcPr>
          <w:p w14:paraId="162A10F6" w14:textId="77777777" w:rsidR="00436214" w:rsidRPr="0049489D" w:rsidRDefault="00436214">
            <w:pPr>
              <w:rPr>
                <w:rFonts w:ascii="HK Grotesk" w:hAnsi="HK Grotesk" w:cs="Calibri"/>
                <w:sz w:val="20"/>
                <w:szCs w:val="20"/>
              </w:rPr>
            </w:pPr>
            <w:r w:rsidRPr="0049489D">
              <w:rPr>
                <w:rFonts w:ascii="HK Grotesk" w:hAnsi="HK Grotesk" w:cs="Calibri"/>
                <w:sz w:val="20"/>
                <w:szCs w:val="20"/>
              </w:rPr>
              <w:t>Transferencias, Asignaciones, Subsidios y Subvenciones, y Pensiones y Jubilaciones</w:t>
            </w:r>
          </w:p>
        </w:tc>
        <w:tc>
          <w:tcPr>
            <w:tcW w:w="1366" w:type="pct"/>
            <w:shd w:val="clear" w:color="auto" w:fill="auto"/>
            <w:noWrap/>
            <w:vAlign w:val="center"/>
            <w:hideMark/>
          </w:tcPr>
          <w:p w14:paraId="66D96436" w14:textId="77777777" w:rsidR="00436214" w:rsidRPr="0049489D" w:rsidRDefault="00436214">
            <w:pPr>
              <w:jc w:val="center"/>
              <w:rPr>
                <w:rFonts w:ascii="HK Grotesk" w:hAnsi="HK Grotesk" w:cs="Calibri"/>
                <w:sz w:val="20"/>
                <w:szCs w:val="20"/>
              </w:rPr>
            </w:pPr>
            <w:r w:rsidRPr="0049489D">
              <w:rPr>
                <w:rFonts w:ascii="HK Grotesk" w:hAnsi="HK Grotesk" w:cs="Calibri"/>
                <w:sz w:val="20"/>
                <w:szCs w:val="20"/>
              </w:rPr>
              <w:t xml:space="preserve"> - </w:t>
            </w:r>
          </w:p>
        </w:tc>
      </w:tr>
      <w:tr w:rsidR="00436214" w:rsidRPr="0049489D" w14:paraId="7F0922B8" w14:textId="77777777" w:rsidTr="007F6F30">
        <w:trPr>
          <w:trHeight w:val="294"/>
        </w:trPr>
        <w:tc>
          <w:tcPr>
            <w:tcW w:w="3634" w:type="pct"/>
            <w:shd w:val="clear" w:color="auto" w:fill="auto"/>
            <w:vAlign w:val="center"/>
            <w:hideMark/>
          </w:tcPr>
          <w:p w14:paraId="6E89AB8B" w14:textId="77777777" w:rsidR="00436214" w:rsidRPr="0049489D" w:rsidRDefault="00436214">
            <w:pPr>
              <w:rPr>
                <w:rFonts w:ascii="HK Grotesk" w:hAnsi="HK Grotesk" w:cs="Calibri"/>
                <w:sz w:val="20"/>
                <w:szCs w:val="20"/>
              </w:rPr>
            </w:pPr>
            <w:r w:rsidRPr="0049489D">
              <w:rPr>
                <w:rFonts w:ascii="HK Grotesk" w:hAnsi="HK Grotesk" w:cs="Calibri"/>
                <w:sz w:val="20"/>
                <w:szCs w:val="20"/>
              </w:rPr>
              <w:t>Ingresos Extraordinarios</w:t>
            </w:r>
          </w:p>
        </w:tc>
        <w:tc>
          <w:tcPr>
            <w:tcW w:w="1366" w:type="pct"/>
            <w:shd w:val="clear" w:color="auto" w:fill="auto"/>
            <w:noWrap/>
            <w:vAlign w:val="center"/>
            <w:hideMark/>
          </w:tcPr>
          <w:p w14:paraId="3286F8F2" w14:textId="05DD9A59" w:rsidR="00436214" w:rsidRPr="0049489D" w:rsidRDefault="00F71D4B">
            <w:pPr>
              <w:jc w:val="center"/>
              <w:rPr>
                <w:rFonts w:ascii="HK Grotesk" w:hAnsi="HK Grotesk" w:cs="Calibri"/>
                <w:sz w:val="20"/>
                <w:szCs w:val="20"/>
              </w:rPr>
            </w:pPr>
            <w:r>
              <w:rPr>
                <w:rFonts w:ascii="HK Grotesk" w:hAnsi="HK Grotesk" w:cs="Calibri"/>
                <w:sz w:val="20"/>
                <w:szCs w:val="20"/>
              </w:rPr>
              <w:t xml:space="preserve">$     </w:t>
            </w:r>
            <w:r w:rsidRPr="00F71D4B">
              <w:rPr>
                <w:rFonts w:ascii="HK Grotesk" w:hAnsi="HK Grotesk" w:cs="Calibri"/>
                <w:sz w:val="20"/>
                <w:szCs w:val="20"/>
              </w:rPr>
              <w:t>1,706,076,090</w:t>
            </w:r>
          </w:p>
        </w:tc>
      </w:tr>
      <w:tr w:rsidR="00436214" w:rsidRPr="0049489D" w14:paraId="17B57CDF" w14:textId="77777777" w:rsidTr="007F6F30">
        <w:trPr>
          <w:trHeight w:val="294"/>
        </w:trPr>
        <w:tc>
          <w:tcPr>
            <w:tcW w:w="3634" w:type="pct"/>
            <w:shd w:val="clear" w:color="auto" w:fill="D9D9D9" w:themeFill="background1" w:themeFillShade="D9"/>
            <w:vAlign w:val="center"/>
            <w:hideMark/>
          </w:tcPr>
          <w:p w14:paraId="1C85DFA3" w14:textId="13FC1F3B" w:rsidR="00436214" w:rsidRPr="0049489D" w:rsidRDefault="00F71D4B">
            <w:pPr>
              <w:rPr>
                <w:rFonts w:ascii="HK Grotesk" w:hAnsi="HK Grotesk" w:cs="Calibri"/>
                <w:b/>
                <w:bCs/>
                <w:sz w:val="20"/>
                <w:szCs w:val="20"/>
              </w:rPr>
            </w:pPr>
            <w:r w:rsidRPr="00F71D4B">
              <w:rPr>
                <w:rFonts w:ascii="HK Grotesk" w:hAnsi="HK Grotesk" w:cs="Calibri"/>
                <w:b/>
                <w:bCs/>
                <w:sz w:val="20"/>
                <w:szCs w:val="20"/>
              </w:rPr>
              <w:t>TOTAL DE INGRESOS POR PERCIBIR EN EL EJERCICIO FISCAL 2024</w:t>
            </w:r>
          </w:p>
        </w:tc>
        <w:tc>
          <w:tcPr>
            <w:tcW w:w="1366" w:type="pct"/>
            <w:shd w:val="clear" w:color="auto" w:fill="D9D9D9" w:themeFill="background1" w:themeFillShade="D9"/>
            <w:noWrap/>
            <w:vAlign w:val="center"/>
            <w:hideMark/>
          </w:tcPr>
          <w:p w14:paraId="56E12E2E" w14:textId="6EB903F2" w:rsidR="00436214" w:rsidRPr="0049489D" w:rsidRDefault="00436214" w:rsidP="00E4449F">
            <w:pPr>
              <w:jc w:val="center"/>
              <w:rPr>
                <w:rFonts w:ascii="HK Grotesk" w:hAnsi="HK Grotesk" w:cs="Calibri"/>
                <w:b/>
                <w:bCs/>
                <w:sz w:val="20"/>
                <w:szCs w:val="20"/>
              </w:rPr>
            </w:pPr>
            <w:r w:rsidRPr="0049489D">
              <w:rPr>
                <w:rFonts w:ascii="HK Grotesk" w:hAnsi="HK Grotesk" w:cs="Calibri"/>
                <w:b/>
                <w:bCs/>
                <w:sz w:val="20"/>
                <w:szCs w:val="20"/>
              </w:rPr>
              <w:t xml:space="preserve"> $   </w:t>
            </w:r>
            <w:r w:rsidR="00F71D4B" w:rsidRPr="00F71D4B">
              <w:rPr>
                <w:rFonts w:ascii="HK Grotesk" w:hAnsi="HK Grotesk" w:cs="Calibri"/>
                <w:b/>
                <w:bCs/>
                <w:sz w:val="20"/>
                <w:szCs w:val="20"/>
              </w:rPr>
              <w:t>57,472,848,957</w:t>
            </w:r>
          </w:p>
        </w:tc>
      </w:tr>
      <w:tr w:rsidR="00436214" w:rsidRPr="0049489D" w14:paraId="2A1470DD" w14:textId="77777777" w:rsidTr="007F6F30">
        <w:trPr>
          <w:trHeight w:val="294"/>
        </w:trPr>
        <w:tc>
          <w:tcPr>
            <w:tcW w:w="3634" w:type="pct"/>
            <w:shd w:val="clear" w:color="auto" w:fill="D9D9D9" w:themeFill="background1" w:themeFillShade="D9"/>
            <w:vAlign w:val="center"/>
            <w:hideMark/>
          </w:tcPr>
          <w:p w14:paraId="2884288B" w14:textId="77777777" w:rsidR="00436214" w:rsidRPr="0049489D" w:rsidRDefault="00436214">
            <w:pPr>
              <w:rPr>
                <w:rFonts w:ascii="HK Grotesk" w:hAnsi="HK Grotesk" w:cs="Calibri"/>
                <w:b/>
                <w:bCs/>
                <w:sz w:val="20"/>
                <w:szCs w:val="20"/>
              </w:rPr>
            </w:pPr>
            <w:r w:rsidRPr="0049489D">
              <w:rPr>
                <w:rFonts w:ascii="HK Grotesk" w:hAnsi="HK Grotesk" w:cs="Calibri"/>
                <w:b/>
                <w:bCs/>
                <w:sz w:val="20"/>
                <w:szCs w:val="20"/>
              </w:rPr>
              <w:t>TOTAL DE FINANCIAMIENTO PROPIO</w:t>
            </w:r>
          </w:p>
        </w:tc>
        <w:tc>
          <w:tcPr>
            <w:tcW w:w="1366" w:type="pct"/>
            <w:shd w:val="clear" w:color="auto" w:fill="D9D9D9" w:themeFill="background1" w:themeFillShade="D9"/>
            <w:noWrap/>
            <w:vAlign w:val="center"/>
            <w:hideMark/>
          </w:tcPr>
          <w:p w14:paraId="71141271" w14:textId="77D414C5" w:rsidR="00436214" w:rsidRPr="0049489D" w:rsidRDefault="00436214" w:rsidP="00E4449F">
            <w:pPr>
              <w:jc w:val="center"/>
              <w:rPr>
                <w:rFonts w:ascii="HK Grotesk" w:hAnsi="HK Grotesk" w:cs="Calibri"/>
                <w:b/>
                <w:bCs/>
                <w:sz w:val="20"/>
                <w:szCs w:val="20"/>
              </w:rPr>
            </w:pPr>
            <w:r w:rsidRPr="0049489D">
              <w:rPr>
                <w:rFonts w:ascii="HK Grotesk" w:hAnsi="HK Grotesk" w:cs="Calibri"/>
                <w:b/>
                <w:bCs/>
                <w:sz w:val="20"/>
                <w:szCs w:val="20"/>
              </w:rPr>
              <w:t xml:space="preserve"> $      </w:t>
            </w:r>
            <w:r w:rsidR="00BF3FAB" w:rsidRPr="00BF3FAB">
              <w:rPr>
                <w:rFonts w:ascii="HK Grotesk" w:hAnsi="HK Grotesk" w:cs="Calibri"/>
                <w:b/>
                <w:bCs/>
                <w:sz w:val="20"/>
                <w:szCs w:val="20"/>
              </w:rPr>
              <w:t>4,348,403,246</w:t>
            </w:r>
          </w:p>
        </w:tc>
      </w:tr>
      <w:tr w:rsidR="00436214" w:rsidRPr="0049489D" w14:paraId="20C4B534" w14:textId="77777777" w:rsidTr="007F6F30">
        <w:trPr>
          <w:trHeight w:val="294"/>
        </w:trPr>
        <w:tc>
          <w:tcPr>
            <w:tcW w:w="3634" w:type="pct"/>
            <w:shd w:val="clear" w:color="auto" w:fill="A6A6A6" w:themeFill="background1" w:themeFillShade="A6"/>
            <w:vAlign w:val="center"/>
            <w:hideMark/>
          </w:tcPr>
          <w:p w14:paraId="6D3A92D8" w14:textId="23033DF1" w:rsidR="00436214" w:rsidRPr="0049489D" w:rsidRDefault="00436214">
            <w:pPr>
              <w:jc w:val="center"/>
              <w:rPr>
                <w:rFonts w:ascii="HK Grotesk" w:hAnsi="HK Grotesk" w:cs="Calibri"/>
                <w:b/>
                <w:bCs/>
                <w:color w:val="FFFFFF" w:themeColor="background1"/>
                <w:sz w:val="20"/>
                <w:szCs w:val="20"/>
              </w:rPr>
            </w:pPr>
            <w:r w:rsidRPr="0049489D">
              <w:rPr>
                <w:rFonts w:ascii="HK Grotesk" w:hAnsi="HK Grotesk" w:cs="Calibri"/>
                <w:b/>
                <w:bCs/>
                <w:color w:val="FFFFFF" w:themeColor="background1"/>
                <w:sz w:val="20"/>
                <w:szCs w:val="20"/>
              </w:rPr>
              <w:t>TOTAL DE INGRESOS PARA EL EJERCICIO FISCAL 202</w:t>
            </w:r>
            <w:r w:rsidR="00566AA8">
              <w:rPr>
                <w:rFonts w:ascii="HK Grotesk" w:hAnsi="HK Grotesk" w:cs="Calibri"/>
                <w:b/>
                <w:bCs/>
                <w:color w:val="FFFFFF" w:themeColor="background1"/>
                <w:sz w:val="20"/>
                <w:szCs w:val="20"/>
              </w:rPr>
              <w:t>4</w:t>
            </w:r>
          </w:p>
        </w:tc>
        <w:tc>
          <w:tcPr>
            <w:tcW w:w="1366" w:type="pct"/>
            <w:shd w:val="clear" w:color="auto" w:fill="A6A6A6" w:themeFill="background1" w:themeFillShade="A6"/>
            <w:noWrap/>
            <w:vAlign w:val="center"/>
            <w:hideMark/>
          </w:tcPr>
          <w:p w14:paraId="7B204A06" w14:textId="1B5204A7" w:rsidR="00436214" w:rsidRPr="0049489D" w:rsidRDefault="00436214" w:rsidP="00E4449F">
            <w:pPr>
              <w:jc w:val="center"/>
              <w:rPr>
                <w:rFonts w:ascii="HK Grotesk" w:hAnsi="HK Grotesk" w:cs="Calibri"/>
                <w:b/>
                <w:bCs/>
                <w:color w:val="FFFFFF" w:themeColor="background1"/>
                <w:sz w:val="20"/>
                <w:szCs w:val="20"/>
              </w:rPr>
            </w:pPr>
            <w:r w:rsidRPr="0049489D">
              <w:rPr>
                <w:rFonts w:ascii="HK Grotesk" w:hAnsi="HK Grotesk" w:cs="Calibri"/>
                <w:b/>
                <w:bCs/>
                <w:color w:val="FFFFFF" w:themeColor="background1"/>
                <w:sz w:val="20"/>
                <w:szCs w:val="20"/>
              </w:rPr>
              <w:t xml:space="preserve"> $   </w:t>
            </w:r>
            <w:bookmarkStart w:id="0" w:name="_Hlk190433310"/>
            <w:r w:rsidR="00BF3FAB" w:rsidRPr="00BF3FAB">
              <w:rPr>
                <w:rFonts w:ascii="HK Grotesk" w:hAnsi="HK Grotesk" w:cs="Calibri"/>
                <w:b/>
                <w:bCs/>
                <w:color w:val="FFFFFF" w:themeColor="background1"/>
                <w:sz w:val="20"/>
                <w:szCs w:val="20"/>
              </w:rPr>
              <w:t>61,821,252,203</w:t>
            </w:r>
            <w:bookmarkEnd w:id="0"/>
          </w:p>
        </w:tc>
      </w:tr>
    </w:tbl>
    <w:p w14:paraId="35684A75" w14:textId="6E80CA7D" w:rsidR="00436214" w:rsidRDefault="00436214" w:rsidP="005027C2">
      <w:pPr>
        <w:autoSpaceDE w:val="0"/>
        <w:autoSpaceDN w:val="0"/>
        <w:adjustRightInd w:val="0"/>
        <w:jc w:val="both"/>
        <w:rPr>
          <w:rFonts w:ascii="HK Grotesk" w:eastAsia="Calibri" w:hAnsi="HK Grotesk" w:cs="Arial"/>
          <w:spacing w:val="-1"/>
          <w:sz w:val="22"/>
          <w:szCs w:val="17"/>
        </w:rPr>
      </w:pPr>
    </w:p>
    <w:p w14:paraId="5DE513A5" w14:textId="382F930F" w:rsidR="00813BD8" w:rsidRDefault="00813BD8" w:rsidP="005027C2">
      <w:pPr>
        <w:autoSpaceDE w:val="0"/>
        <w:autoSpaceDN w:val="0"/>
        <w:adjustRightInd w:val="0"/>
        <w:jc w:val="both"/>
        <w:rPr>
          <w:rFonts w:ascii="HK Grotesk" w:eastAsia="Calibri" w:hAnsi="HK Grotesk" w:cs="Arial"/>
          <w:spacing w:val="-1"/>
          <w:sz w:val="22"/>
          <w:szCs w:val="17"/>
        </w:rPr>
      </w:pPr>
    </w:p>
    <w:p w14:paraId="1429726E" w14:textId="1517A07C" w:rsidR="00813BD8" w:rsidRDefault="00813BD8" w:rsidP="005027C2">
      <w:pPr>
        <w:autoSpaceDE w:val="0"/>
        <w:autoSpaceDN w:val="0"/>
        <w:adjustRightInd w:val="0"/>
        <w:jc w:val="both"/>
        <w:rPr>
          <w:rFonts w:ascii="HK Grotesk" w:eastAsia="Calibri" w:hAnsi="HK Grotesk" w:cs="Arial"/>
          <w:spacing w:val="-1"/>
          <w:sz w:val="22"/>
          <w:szCs w:val="17"/>
        </w:rPr>
      </w:pPr>
    </w:p>
    <w:p w14:paraId="46746334" w14:textId="7A0E9788" w:rsidR="00813BD8" w:rsidRDefault="00813BD8" w:rsidP="005027C2">
      <w:pPr>
        <w:autoSpaceDE w:val="0"/>
        <w:autoSpaceDN w:val="0"/>
        <w:adjustRightInd w:val="0"/>
        <w:jc w:val="both"/>
        <w:rPr>
          <w:rFonts w:ascii="HK Grotesk" w:eastAsia="Calibri" w:hAnsi="HK Grotesk" w:cs="Arial"/>
          <w:spacing w:val="-1"/>
          <w:sz w:val="22"/>
          <w:szCs w:val="17"/>
        </w:rPr>
      </w:pPr>
    </w:p>
    <w:p w14:paraId="1CD82DDA" w14:textId="77777777" w:rsidR="00813BD8" w:rsidRDefault="00813BD8" w:rsidP="005027C2">
      <w:pPr>
        <w:autoSpaceDE w:val="0"/>
        <w:autoSpaceDN w:val="0"/>
        <w:adjustRightInd w:val="0"/>
        <w:jc w:val="both"/>
        <w:rPr>
          <w:rFonts w:ascii="HK Grotesk" w:eastAsia="Calibri" w:hAnsi="HK Grotesk" w:cs="Arial"/>
          <w:spacing w:val="-1"/>
          <w:sz w:val="22"/>
          <w:szCs w:val="17"/>
        </w:rPr>
      </w:pPr>
    </w:p>
    <w:p w14:paraId="7CFD37AD" w14:textId="006F53B8" w:rsidR="00784E4B" w:rsidRDefault="00560A39" w:rsidP="008D7B1E">
      <w:pPr>
        <w:autoSpaceDE w:val="0"/>
        <w:autoSpaceDN w:val="0"/>
        <w:adjustRightInd w:val="0"/>
        <w:jc w:val="both"/>
        <w:rPr>
          <w:rFonts w:ascii="HK Grotesk" w:eastAsia="Calibri" w:hAnsi="HK Grotesk" w:cs="Arial"/>
          <w:b/>
          <w:spacing w:val="-1"/>
          <w:sz w:val="20"/>
          <w:szCs w:val="17"/>
        </w:rPr>
      </w:pPr>
      <w:r w:rsidRPr="00760C6C">
        <w:rPr>
          <w:rFonts w:ascii="HK Grotesk" w:eastAsia="Calibri" w:hAnsi="HK Grotesk" w:cs="Arial"/>
          <w:b/>
          <w:spacing w:val="-1"/>
          <w:sz w:val="20"/>
          <w:szCs w:val="17"/>
        </w:rPr>
        <w:t xml:space="preserve">Al cierre del ejercicio </w:t>
      </w:r>
      <w:r w:rsidR="00436214" w:rsidRPr="00760C6C">
        <w:rPr>
          <w:rFonts w:ascii="HK Grotesk" w:eastAsia="Calibri" w:hAnsi="HK Grotesk" w:cs="Arial"/>
          <w:b/>
          <w:spacing w:val="-1"/>
          <w:sz w:val="20"/>
          <w:szCs w:val="17"/>
        </w:rPr>
        <w:t>202</w:t>
      </w:r>
      <w:r w:rsidR="001F5362">
        <w:rPr>
          <w:rFonts w:ascii="HK Grotesk" w:eastAsia="Calibri" w:hAnsi="HK Grotesk" w:cs="Arial"/>
          <w:b/>
          <w:spacing w:val="-1"/>
          <w:sz w:val="20"/>
          <w:szCs w:val="17"/>
        </w:rPr>
        <w:t>4</w:t>
      </w:r>
      <w:r w:rsidRPr="00760C6C">
        <w:rPr>
          <w:rFonts w:ascii="HK Grotesk" w:eastAsia="Calibri" w:hAnsi="HK Grotesk" w:cs="Arial"/>
          <w:b/>
          <w:spacing w:val="-1"/>
          <w:sz w:val="20"/>
          <w:szCs w:val="17"/>
        </w:rPr>
        <w:t xml:space="preserve"> </w:t>
      </w:r>
      <w:r w:rsidR="00211BB2" w:rsidRPr="00760C6C">
        <w:rPr>
          <w:rFonts w:ascii="HK Grotesk" w:eastAsia="Calibri" w:hAnsi="HK Grotesk" w:cs="Arial"/>
          <w:b/>
          <w:spacing w:val="-1"/>
          <w:sz w:val="20"/>
          <w:szCs w:val="17"/>
        </w:rPr>
        <w:t>se tuvo una recaudación total de $</w:t>
      </w:r>
      <w:r w:rsidR="001F5362" w:rsidRPr="001F5362">
        <w:rPr>
          <w:rFonts w:ascii="HK Grotesk" w:eastAsia="Calibri" w:hAnsi="HK Grotesk" w:cs="Arial"/>
          <w:b/>
          <w:bCs/>
          <w:spacing w:val="-1"/>
          <w:sz w:val="20"/>
          <w:szCs w:val="17"/>
        </w:rPr>
        <w:t>62,058,532,891</w:t>
      </w:r>
      <w:r w:rsidR="001F5362" w:rsidRPr="001F5362">
        <w:rPr>
          <w:rFonts w:ascii="HK Grotesk" w:eastAsia="Calibri" w:hAnsi="HK Grotesk" w:cs="Arial"/>
          <w:b/>
          <w:spacing w:val="-1"/>
          <w:sz w:val="20"/>
          <w:szCs w:val="17"/>
        </w:rPr>
        <w:t xml:space="preserve"> </w:t>
      </w:r>
      <w:r w:rsidR="00D463A8" w:rsidRPr="00760C6C">
        <w:rPr>
          <w:rFonts w:ascii="HK Grotesk" w:eastAsia="Calibri" w:hAnsi="HK Grotesk" w:cs="Arial"/>
          <w:b/>
          <w:spacing w:val="-1"/>
          <w:sz w:val="20"/>
          <w:szCs w:val="17"/>
        </w:rPr>
        <w:t>(</w:t>
      </w:r>
      <w:r w:rsidR="003A1772">
        <w:rPr>
          <w:rFonts w:ascii="HK Grotesk" w:eastAsia="Calibri" w:hAnsi="HK Grotesk" w:cs="Arial"/>
          <w:b/>
          <w:spacing w:val="-1"/>
          <w:sz w:val="20"/>
          <w:szCs w:val="17"/>
        </w:rPr>
        <w:t>Sesenta y dos mil cincuenta y ocho millones quinientos treinta y dos mil ochocientos noventa y un pesos</w:t>
      </w:r>
      <w:r w:rsidR="00D463A8" w:rsidRPr="00760C6C">
        <w:rPr>
          <w:rFonts w:ascii="HK Grotesk" w:eastAsia="Calibri" w:hAnsi="HK Grotesk" w:cs="Arial"/>
          <w:b/>
          <w:spacing w:val="-1"/>
          <w:sz w:val="20"/>
          <w:szCs w:val="17"/>
        </w:rPr>
        <w:t xml:space="preserve"> 00/100 M.N.) </w:t>
      </w:r>
      <w:r w:rsidR="00211BB2" w:rsidRPr="00760C6C">
        <w:rPr>
          <w:rFonts w:ascii="HK Grotesk" w:eastAsia="Calibri" w:hAnsi="HK Grotesk" w:cs="Arial"/>
          <w:b/>
          <w:spacing w:val="-1"/>
          <w:sz w:val="20"/>
          <w:szCs w:val="17"/>
        </w:rPr>
        <w:t>como se reporta a continuación</w:t>
      </w:r>
      <w:r w:rsidRPr="00760C6C">
        <w:rPr>
          <w:rFonts w:ascii="HK Grotesk" w:eastAsia="Calibri" w:hAnsi="HK Grotesk" w:cs="Arial"/>
          <w:b/>
          <w:spacing w:val="-1"/>
          <w:sz w:val="20"/>
          <w:szCs w:val="17"/>
        </w:rPr>
        <w:t>:</w:t>
      </w:r>
    </w:p>
    <w:p w14:paraId="49EB5CE9" w14:textId="77777777" w:rsidR="00BB3A18" w:rsidRDefault="00BB3A18" w:rsidP="008D7B1E">
      <w:pPr>
        <w:autoSpaceDE w:val="0"/>
        <w:autoSpaceDN w:val="0"/>
        <w:adjustRightInd w:val="0"/>
        <w:jc w:val="both"/>
        <w:rPr>
          <w:rFonts w:ascii="HK Grotesk" w:eastAsia="Calibri" w:hAnsi="HK Grotesk" w:cs="Arial"/>
          <w:b/>
          <w:spacing w:val="-1"/>
          <w:sz w:val="20"/>
          <w:szCs w:val="17"/>
        </w:rPr>
      </w:pPr>
    </w:p>
    <w:p w14:paraId="196B2582" w14:textId="3CEA87CF" w:rsidR="00B00097" w:rsidRPr="00760C6C" w:rsidRDefault="00BB3A18" w:rsidP="00BB3A18">
      <w:pPr>
        <w:autoSpaceDE w:val="0"/>
        <w:autoSpaceDN w:val="0"/>
        <w:adjustRightInd w:val="0"/>
        <w:jc w:val="center"/>
        <w:rPr>
          <w:rFonts w:ascii="HK Grotesk" w:eastAsia="Calibri" w:hAnsi="HK Grotesk" w:cs="Arial"/>
          <w:b/>
          <w:spacing w:val="-1"/>
          <w:sz w:val="20"/>
          <w:szCs w:val="17"/>
        </w:rPr>
      </w:pPr>
      <w:r w:rsidRPr="00BB3A18">
        <w:rPr>
          <w:rFonts w:ascii="HK Grotesk" w:eastAsia="Calibri" w:hAnsi="HK Grotesk" w:cs="Arial"/>
          <w:b/>
          <w:noProof/>
          <w:spacing w:val="-1"/>
          <w:sz w:val="20"/>
          <w:szCs w:val="17"/>
        </w:rPr>
        <w:drawing>
          <wp:inline distT="0" distB="0" distL="0" distR="0" wp14:anchorId="0C68D211" wp14:editId="2C4F7CB1">
            <wp:extent cx="5153744" cy="3324689"/>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53744" cy="3324689"/>
                    </a:xfrm>
                    <a:prstGeom prst="rect">
                      <a:avLst/>
                    </a:prstGeom>
                  </pic:spPr>
                </pic:pic>
              </a:graphicData>
            </a:graphic>
          </wp:inline>
        </w:drawing>
      </w:r>
    </w:p>
    <w:p w14:paraId="194DEB80" w14:textId="77777777" w:rsidR="008D7B1E" w:rsidRDefault="008D7B1E" w:rsidP="008D7B1E">
      <w:pPr>
        <w:autoSpaceDE w:val="0"/>
        <w:autoSpaceDN w:val="0"/>
        <w:adjustRightInd w:val="0"/>
        <w:jc w:val="both"/>
        <w:rPr>
          <w:rFonts w:ascii="HK Grotesk" w:eastAsia="Calibri" w:hAnsi="HK Grotesk" w:cs="Arial"/>
          <w:b/>
          <w:spacing w:val="-1"/>
          <w:sz w:val="22"/>
          <w:szCs w:val="17"/>
        </w:rPr>
      </w:pPr>
    </w:p>
    <w:p w14:paraId="5D504685" w14:textId="13F7FA67" w:rsidR="008D7B1E" w:rsidRPr="008D7B1E" w:rsidRDefault="008D7B1E" w:rsidP="00B00097">
      <w:pPr>
        <w:autoSpaceDE w:val="0"/>
        <w:autoSpaceDN w:val="0"/>
        <w:adjustRightInd w:val="0"/>
        <w:jc w:val="center"/>
        <w:rPr>
          <w:rFonts w:ascii="HK Grotesk" w:eastAsia="Calibri" w:hAnsi="HK Grotesk" w:cs="Arial"/>
          <w:b/>
          <w:spacing w:val="-1"/>
          <w:sz w:val="22"/>
          <w:szCs w:val="17"/>
        </w:rPr>
      </w:pPr>
    </w:p>
    <w:p w14:paraId="16B0BF13" w14:textId="0410071B" w:rsidR="00684553" w:rsidRDefault="00684553" w:rsidP="00684553">
      <w:pPr>
        <w:autoSpaceDE w:val="0"/>
        <w:autoSpaceDN w:val="0"/>
        <w:adjustRightInd w:val="0"/>
        <w:jc w:val="both"/>
        <w:rPr>
          <w:rFonts w:ascii="HK Grotesk" w:eastAsia="Calibri" w:hAnsi="HK Grotesk" w:cs="Arial"/>
          <w:b/>
          <w:spacing w:val="-1"/>
          <w:sz w:val="20"/>
          <w:szCs w:val="17"/>
        </w:rPr>
      </w:pPr>
      <w:r w:rsidRPr="00760C6C">
        <w:rPr>
          <w:rFonts w:ascii="HK Grotesk" w:eastAsia="Calibri" w:hAnsi="HK Grotesk" w:cs="Arial"/>
          <w:b/>
          <w:spacing w:val="-1"/>
          <w:sz w:val="20"/>
          <w:szCs w:val="17"/>
        </w:rPr>
        <w:t xml:space="preserve">Se destaca que durante el ejercicio </w:t>
      </w:r>
      <w:r w:rsidRPr="001E5B52">
        <w:rPr>
          <w:rFonts w:ascii="HK Grotesk" w:eastAsia="Calibri" w:hAnsi="HK Grotesk" w:cs="Arial"/>
          <w:b/>
          <w:spacing w:val="-1"/>
          <w:sz w:val="20"/>
          <w:szCs w:val="17"/>
        </w:rPr>
        <w:t>202</w:t>
      </w:r>
      <w:r w:rsidR="00B37E0C" w:rsidRPr="001E5B52">
        <w:rPr>
          <w:rFonts w:ascii="HK Grotesk" w:eastAsia="Calibri" w:hAnsi="HK Grotesk" w:cs="Arial"/>
          <w:b/>
          <w:spacing w:val="-1"/>
          <w:sz w:val="20"/>
          <w:szCs w:val="17"/>
        </w:rPr>
        <w:t>4</w:t>
      </w:r>
      <w:r w:rsidRPr="001E5B52">
        <w:rPr>
          <w:rFonts w:ascii="HK Grotesk" w:eastAsia="Calibri" w:hAnsi="HK Grotesk" w:cs="Arial"/>
          <w:b/>
          <w:spacing w:val="-1"/>
          <w:sz w:val="20"/>
          <w:szCs w:val="17"/>
        </w:rPr>
        <w:t xml:space="preserve">, se presentó una recaudación del </w:t>
      </w:r>
      <w:r w:rsidR="001E5B52" w:rsidRPr="001E5B52">
        <w:rPr>
          <w:rFonts w:ascii="HK Grotesk" w:eastAsia="Calibri" w:hAnsi="HK Grotesk" w:cs="Arial"/>
          <w:b/>
          <w:spacing w:val="-1"/>
          <w:sz w:val="20"/>
          <w:szCs w:val="17"/>
        </w:rPr>
        <w:t>7.98</w:t>
      </w:r>
      <w:r w:rsidRPr="001E5B52">
        <w:rPr>
          <w:rFonts w:ascii="HK Grotesk" w:eastAsia="Calibri" w:hAnsi="HK Grotesk" w:cs="Arial"/>
          <w:b/>
          <w:spacing w:val="-1"/>
          <w:sz w:val="20"/>
          <w:szCs w:val="17"/>
        </w:rPr>
        <w:t xml:space="preserve">% mayor a lo estimado en la Ley de Ingresos del Estado de Querétaro para el mismo ejercicio y del </w:t>
      </w:r>
      <w:r w:rsidR="001E5B52" w:rsidRPr="001E5B52">
        <w:rPr>
          <w:rFonts w:ascii="HK Grotesk" w:eastAsia="Calibri" w:hAnsi="HK Grotesk" w:cs="Arial"/>
          <w:b/>
          <w:spacing w:val="-1"/>
          <w:sz w:val="20"/>
          <w:szCs w:val="17"/>
        </w:rPr>
        <w:t>9.87</w:t>
      </w:r>
      <w:r w:rsidRPr="001E5B52">
        <w:rPr>
          <w:rFonts w:ascii="HK Grotesk" w:eastAsia="Calibri" w:hAnsi="HK Grotesk" w:cs="Arial"/>
          <w:b/>
          <w:spacing w:val="-1"/>
          <w:sz w:val="20"/>
          <w:szCs w:val="17"/>
        </w:rPr>
        <w:t>% en comparación</w:t>
      </w:r>
      <w:r w:rsidRPr="00760C6C">
        <w:rPr>
          <w:rFonts w:ascii="HK Grotesk" w:eastAsia="Calibri" w:hAnsi="HK Grotesk" w:cs="Arial"/>
          <w:b/>
          <w:spacing w:val="-1"/>
          <w:sz w:val="20"/>
          <w:szCs w:val="17"/>
        </w:rPr>
        <w:t xml:space="preserve"> con los ingresos recaudados durante el ejercicio </w:t>
      </w:r>
      <w:r w:rsidR="00DB487B" w:rsidRPr="00760C6C">
        <w:rPr>
          <w:rFonts w:ascii="HK Grotesk" w:eastAsia="Calibri" w:hAnsi="HK Grotesk" w:cs="Arial"/>
          <w:b/>
          <w:spacing w:val="-1"/>
          <w:sz w:val="20"/>
          <w:szCs w:val="17"/>
        </w:rPr>
        <w:t xml:space="preserve">fiscal </w:t>
      </w:r>
      <w:r w:rsidRPr="00760C6C">
        <w:rPr>
          <w:rFonts w:ascii="HK Grotesk" w:eastAsia="Calibri" w:hAnsi="HK Grotesk" w:cs="Arial"/>
          <w:b/>
          <w:spacing w:val="-1"/>
          <w:sz w:val="20"/>
          <w:szCs w:val="17"/>
        </w:rPr>
        <w:t>202</w:t>
      </w:r>
      <w:r w:rsidR="00D94B6F">
        <w:rPr>
          <w:rFonts w:ascii="HK Grotesk" w:eastAsia="Calibri" w:hAnsi="HK Grotesk" w:cs="Arial"/>
          <w:b/>
          <w:spacing w:val="-1"/>
          <w:sz w:val="20"/>
          <w:szCs w:val="17"/>
        </w:rPr>
        <w:t>3</w:t>
      </w:r>
      <w:r w:rsidRPr="00760C6C">
        <w:rPr>
          <w:rFonts w:ascii="HK Grotesk" w:eastAsia="Calibri" w:hAnsi="HK Grotesk" w:cs="Arial"/>
          <w:b/>
          <w:spacing w:val="-1"/>
          <w:sz w:val="20"/>
          <w:szCs w:val="17"/>
        </w:rPr>
        <w:t>.</w:t>
      </w:r>
    </w:p>
    <w:p w14:paraId="75ED47BC" w14:textId="2AE5E897" w:rsidR="007F6F30" w:rsidRDefault="007F6F30" w:rsidP="00684553">
      <w:pPr>
        <w:autoSpaceDE w:val="0"/>
        <w:autoSpaceDN w:val="0"/>
        <w:adjustRightInd w:val="0"/>
        <w:jc w:val="both"/>
        <w:rPr>
          <w:rFonts w:ascii="HK Grotesk" w:eastAsia="Calibri" w:hAnsi="HK Grotesk" w:cs="Arial"/>
          <w:b/>
          <w:spacing w:val="-1"/>
          <w:sz w:val="20"/>
          <w:szCs w:val="17"/>
        </w:rPr>
      </w:pPr>
    </w:p>
    <w:p w14:paraId="5118B4E8" w14:textId="409EF075" w:rsidR="007F6F30" w:rsidRPr="00760C6C" w:rsidRDefault="007F6F30" w:rsidP="007F6F30">
      <w:pPr>
        <w:autoSpaceDE w:val="0"/>
        <w:autoSpaceDN w:val="0"/>
        <w:adjustRightInd w:val="0"/>
        <w:jc w:val="center"/>
        <w:rPr>
          <w:rFonts w:ascii="HK Grotesk" w:eastAsia="Calibri" w:hAnsi="HK Grotesk" w:cs="Arial"/>
          <w:b/>
          <w:spacing w:val="-1"/>
          <w:sz w:val="20"/>
          <w:szCs w:val="17"/>
        </w:rPr>
      </w:pPr>
    </w:p>
    <w:p w14:paraId="159EFF91" w14:textId="77777777" w:rsidR="00684553" w:rsidRPr="00760C6C" w:rsidRDefault="00684553" w:rsidP="00684553">
      <w:pPr>
        <w:autoSpaceDE w:val="0"/>
        <w:autoSpaceDN w:val="0"/>
        <w:adjustRightInd w:val="0"/>
        <w:jc w:val="both"/>
        <w:rPr>
          <w:rFonts w:ascii="HK Grotesk" w:eastAsia="Calibri" w:hAnsi="HK Grotesk" w:cs="Arial"/>
          <w:spacing w:val="-1"/>
          <w:sz w:val="20"/>
          <w:szCs w:val="17"/>
        </w:rPr>
      </w:pPr>
    </w:p>
    <w:p w14:paraId="089592A5" w14:textId="77777777" w:rsidR="00813BD8" w:rsidRDefault="00813BD8" w:rsidP="00261B2B">
      <w:pPr>
        <w:autoSpaceDE w:val="0"/>
        <w:autoSpaceDN w:val="0"/>
        <w:adjustRightInd w:val="0"/>
        <w:jc w:val="both"/>
        <w:rPr>
          <w:rFonts w:ascii="HK Grotesk" w:eastAsia="Calibri" w:hAnsi="HK Grotesk" w:cs="Arial"/>
          <w:spacing w:val="-1"/>
          <w:sz w:val="20"/>
          <w:szCs w:val="17"/>
        </w:rPr>
      </w:pPr>
    </w:p>
    <w:p w14:paraId="1B9372C6" w14:textId="55105ADD" w:rsidR="00813BD8" w:rsidRDefault="00813BD8" w:rsidP="00261B2B">
      <w:pPr>
        <w:autoSpaceDE w:val="0"/>
        <w:autoSpaceDN w:val="0"/>
        <w:adjustRightInd w:val="0"/>
        <w:jc w:val="both"/>
        <w:rPr>
          <w:rFonts w:ascii="HK Grotesk" w:eastAsia="Calibri" w:hAnsi="HK Grotesk" w:cs="Arial"/>
          <w:spacing w:val="-1"/>
          <w:sz w:val="20"/>
          <w:szCs w:val="17"/>
        </w:rPr>
      </w:pPr>
    </w:p>
    <w:p w14:paraId="3A99E08C" w14:textId="3C483EF7" w:rsidR="00813BD8" w:rsidRDefault="00813BD8" w:rsidP="00261B2B">
      <w:pPr>
        <w:autoSpaceDE w:val="0"/>
        <w:autoSpaceDN w:val="0"/>
        <w:adjustRightInd w:val="0"/>
        <w:jc w:val="both"/>
        <w:rPr>
          <w:rFonts w:ascii="HK Grotesk" w:eastAsia="Calibri" w:hAnsi="HK Grotesk" w:cs="Arial"/>
          <w:spacing w:val="-1"/>
          <w:sz w:val="20"/>
          <w:szCs w:val="17"/>
        </w:rPr>
      </w:pPr>
    </w:p>
    <w:p w14:paraId="3AA456FB" w14:textId="77777777" w:rsidR="00813BD8" w:rsidRDefault="00813BD8" w:rsidP="00261B2B">
      <w:pPr>
        <w:autoSpaceDE w:val="0"/>
        <w:autoSpaceDN w:val="0"/>
        <w:adjustRightInd w:val="0"/>
        <w:jc w:val="both"/>
        <w:rPr>
          <w:rFonts w:ascii="HK Grotesk" w:eastAsia="Calibri" w:hAnsi="HK Grotesk" w:cs="Arial"/>
          <w:spacing w:val="-1"/>
          <w:sz w:val="20"/>
          <w:szCs w:val="17"/>
        </w:rPr>
      </w:pPr>
    </w:p>
    <w:p w14:paraId="6DBE5A14" w14:textId="0E219347" w:rsidR="00261B2B" w:rsidRDefault="00261B2B" w:rsidP="00261B2B">
      <w:pPr>
        <w:autoSpaceDE w:val="0"/>
        <w:autoSpaceDN w:val="0"/>
        <w:adjustRightInd w:val="0"/>
        <w:jc w:val="both"/>
        <w:rPr>
          <w:rFonts w:ascii="HK Grotesk" w:eastAsia="Calibri" w:hAnsi="HK Grotesk" w:cs="Arial"/>
          <w:b/>
          <w:spacing w:val="-1"/>
          <w:sz w:val="20"/>
          <w:szCs w:val="17"/>
        </w:rPr>
      </w:pPr>
      <w:r w:rsidRPr="00760C6C">
        <w:rPr>
          <w:rFonts w:ascii="HK Grotesk" w:eastAsia="Calibri" w:hAnsi="HK Grotesk" w:cs="Arial"/>
          <w:b/>
          <w:spacing w:val="-1"/>
          <w:sz w:val="20"/>
          <w:szCs w:val="17"/>
        </w:rPr>
        <w:lastRenderedPageBreak/>
        <w:t xml:space="preserve">Comparativa de los Ingresos Estimados y Recaudados </w:t>
      </w:r>
      <w:r w:rsidR="00A029F2" w:rsidRPr="00760C6C">
        <w:rPr>
          <w:rFonts w:ascii="HK Grotesk" w:eastAsia="Calibri" w:hAnsi="HK Grotesk" w:cs="Arial"/>
          <w:b/>
          <w:spacing w:val="-1"/>
          <w:sz w:val="20"/>
          <w:szCs w:val="17"/>
        </w:rPr>
        <w:t>para el Ejercicio Fiscal 202</w:t>
      </w:r>
      <w:r w:rsidR="00813BD8">
        <w:rPr>
          <w:rFonts w:ascii="HK Grotesk" w:eastAsia="Calibri" w:hAnsi="HK Grotesk" w:cs="Arial"/>
          <w:b/>
          <w:spacing w:val="-1"/>
          <w:sz w:val="20"/>
          <w:szCs w:val="17"/>
        </w:rPr>
        <w:t>4</w:t>
      </w:r>
      <w:r w:rsidRPr="00760C6C">
        <w:rPr>
          <w:rFonts w:ascii="HK Grotesk" w:eastAsia="Calibri" w:hAnsi="HK Grotesk" w:cs="Arial"/>
          <w:b/>
          <w:spacing w:val="-1"/>
          <w:sz w:val="20"/>
          <w:szCs w:val="17"/>
        </w:rPr>
        <w:t>:</w:t>
      </w:r>
    </w:p>
    <w:p w14:paraId="391BCF5A" w14:textId="7AEE9140" w:rsidR="00A32624" w:rsidRDefault="00A32624" w:rsidP="00261B2B">
      <w:pPr>
        <w:autoSpaceDE w:val="0"/>
        <w:autoSpaceDN w:val="0"/>
        <w:adjustRightInd w:val="0"/>
        <w:jc w:val="both"/>
        <w:rPr>
          <w:rFonts w:ascii="HK Grotesk" w:eastAsia="Calibri" w:hAnsi="HK Grotesk" w:cs="Arial"/>
          <w:b/>
          <w:spacing w:val="-1"/>
          <w:sz w:val="20"/>
          <w:szCs w:val="17"/>
        </w:rPr>
      </w:pPr>
    </w:p>
    <w:p w14:paraId="33EB1808" w14:textId="5D05C771" w:rsidR="00A32624" w:rsidRDefault="00A32624" w:rsidP="00261B2B">
      <w:pPr>
        <w:autoSpaceDE w:val="0"/>
        <w:autoSpaceDN w:val="0"/>
        <w:adjustRightInd w:val="0"/>
        <w:jc w:val="both"/>
        <w:rPr>
          <w:rFonts w:ascii="HK Grotesk" w:eastAsia="Calibri" w:hAnsi="HK Grotesk" w:cs="Arial"/>
          <w:b/>
          <w:spacing w:val="-1"/>
          <w:sz w:val="20"/>
          <w:szCs w:val="17"/>
        </w:rPr>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067"/>
        <w:gridCol w:w="2714"/>
        <w:gridCol w:w="1779"/>
        <w:gridCol w:w="1718"/>
      </w:tblGrid>
      <w:tr w:rsidR="005820E1" w:rsidRPr="0049489D" w14:paraId="77EF0179" w14:textId="77777777" w:rsidTr="00B00097">
        <w:trPr>
          <w:trHeight w:val="237"/>
        </w:trPr>
        <w:tc>
          <w:tcPr>
            <w:tcW w:w="2661" w:type="pct"/>
            <w:shd w:val="clear" w:color="auto" w:fill="808080" w:themeFill="background1" w:themeFillShade="80"/>
            <w:vAlign w:val="center"/>
            <w:hideMark/>
          </w:tcPr>
          <w:p w14:paraId="27140CC3" w14:textId="77777777" w:rsidR="00261B2B" w:rsidRPr="0049489D" w:rsidRDefault="00261B2B">
            <w:pPr>
              <w:jc w:val="center"/>
              <w:rPr>
                <w:rFonts w:ascii="HK Grotesk" w:hAnsi="HK Grotesk" w:cs="Calibri"/>
                <w:b/>
                <w:bCs/>
                <w:color w:val="FFFFFF" w:themeColor="background1"/>
                <w:sz w:val="20"/>
                <w:szCs w:val="20"/>
              </w:rPr>
            </w:pPr>
            <w:r w:rsidRPr="0049489D">
              <w:rPr>
                <w:rFonts w:ascii="HK Grotesk" w:hAnsi="HK Grotesk" w:cs="Calibri"/>
                <w:b/>
                <w:bCs/>
                <w:color w:val="FFFFFF" w:themeColor="background1"/>
                <w:sz w:val="20"/>
                <w:szCs w:val="20"/>
              </w:rPr>
              <w:t>CONCEPTO</w:t>
            </w:r>
          </w:p>
        </w:tc>
        <w:tc>
          <w:tcPr>
            <w:tcW w:w="1022" w:type="pct"/>
            <w:shd w:val="clear" w:color="auto" w:fill="808080" w:themeFill="background1" w:themeFillShade="80"/>
            <w:noWrap/>
            <w:vAlign w:val="center"/>
            <w:hideMark/>
          </w:tcPr>
          <w:p w14:paraId="473A55BA" w14:textId="77777777" w:rsidR="00261B2B" w:rsidRPr="0049489D" w:rsidRDefault="00261B2B">
            <w:pPr>
              <w:jc w:val="center"/>
              <w:rPr>
                <w:rFonts w:ascii="HK Grotesk" w:hAnsi="HK Grotesk" w:cs="Calibri"/>
                <w:b/>
                <w:bCs/>
                <w:color w:val="FFFFFF" w:themeColor="background1"/>
                <w:sz w:val="20"/>
                <w:szCs w:val="20"/>
              </w:rPr>
            </w:pPr>
            <w:r w:rsidRPr="0049489D">
              <w:rPr>
                <w:rFonts w:ascii="HK Grotesk" w:hAnsi="HK Grotesk" w:cs="Calibri"/>
                <w:b/>
                <w:bCs/>
                <w:color w:val="FFFFFF" w:themeColor="background1"/>
                <w:sz w:val="20"/>
                <w:szCs w:val="20"/>
              </w:rPr>
              <w:t>ESTIMADO</w:t>
            </w:r>
          </w:p>
        </w:tc>
        <w:tc>
          <w:tcPr>
            <w:tcW w:w="670" w:type="pct"/>
            <w:shd w:val="clear" w:color="auto" w:fill="808080" w:themeFill="background1" w:themeFillShade="80"/>
            <w:noWrap/>
            <w:vAlign w:val="center"/>
            <w:hideMark/>
          </w:tcPr>
          <w:p w14:paraId="23F7A5F3" w14:textId="77777777" w:rsidR="00261B2B" w:rsidRPr="0049489D" w:rsidRDefault="00261B2B">
            <w:pPr>
              <w:jc w:val="center"/>
              <w:rPr>
                <w:rFonts w:ascii="HK Grotesk" w:hAnsi="HK Grotesk" w:cs="Calibri"/>
                <w:b/>
                <w:bCs/>
                <w:color w:val="FFFFFF" w:themeColor="background1"/>
                <w:sz w:val="20"/>
                <w:szCs w:val="20"/>
              </w:rPr>
            </w:pPr>
            <w:r w:rsidRPr="0049489D">
              <w:rPr>
                <w:rFonts w:ascii="HK Grotesk" w:hAnsi="HK Grotesk" w:cs="Calibri"/>
                <w:b/>
                <w:bCs/>
                <w:color w:val="FFFFFF" w:themeColor="background1"/>
                <w:sz w:val="20"/>
                <w:szCs w:val="20"/>
              </w:rPr>
              <w:t>RECAUDADO</w:t>
            </w:r>
          </w:p>
        </w:tc>
        <w:tc>
          <w:tcPr>
            <w:tcW w:w="647" w:type="pct"/>
            <w:shd w:val="clear" w:color="auto" w:fill="808080" w:themeFill="background1" w:themeFillShade="80"/>
            <w:noWrap/>
            <w:vAlign w:val="center"/>
            <w:hideMark/>
          </w:tcPr>
          <w:p w14:paraId="6EA62BE6" w14:textId="77777777" w:rsidR="00261B2B" w:rsidRPr="0049489D" w:rsidRDefault="00261B2B">
            <w:pPr>
              <w:jc w:val="center"/>
              <w:rPr>
                <w:rFonts w:ascii="HK Grotesk" w:hAnsi="HK Grotesk" w:cs="Calibri"/>
                <w:b/>
                <w:bCs/>
                <w:color w:val="FFFFFF" w:themeColor="background1"/>
                <w:sz w:val="20"/>
                <w:szCs w:val="20"/>
              </w:rPr>
            </w:pPr>
            <w:r w:rsidRPr="0049489D">
              <w:rPr>
                <w:rFonts w:ascii="HK Grotesk" w:hAnsi="HK Grotesk" w:cs="Calibri"/>
                <w:b/>
                <w:bCs/>
                <w:color w:val="FFFFFF" w:themeColor="background1"/>
                <w:sz w:val="20"/>
                <w:szCs w:val="20"/>
              </w:rPr>
              <w:t>VARIACIÓN</w:t>
            </w:r>
            <w:r w:rsidR="0049489D">
              <w:rPr>
                <w:rFonts w:ascii="HK Grotesk" w:hAnsi="HK Grotesk" w:cs="Calibri"/>
                <w:b/>
                <w:bCs/>
                <w:color w:val="FFFFFF" w:themeColor="background1"/>
                <w:sz w:val="20"/>
                <w:szCs w:val="20"/>
              </w:rPr>
              <w:t xml:space="preserve"> %</w:t>
            </w:r>
          </w:p>
        </w:tc>
      </w:tr>
      <w:tr w:rsidR="00B8154E" w:rsidRPr="0049489D" w14:paraId="6CC72C7D" w14:textId="77777777" w:rsidTr="007F6F30">
        <w:trPr>
          <w:trHeight w:val="237"/>
        </w:trPr>
        <w:tc>
          <w:tcPr>
            <w:tcW w:w="2661" w:type="pct"/>
            <w:shd w:val="clear" w:color="auto" w:fill="auto"/>
            <w:vAlign w:val="center"/>
            <w:hideMark/>
          </w:tcPr>
          <w:p w14:paraId="271886F4" w14:textId="77777777" w:rsidR="00B8154E" w:rsidRPr="0049489D" w:rsidRDefault="00B8154E" w:rsidP="00B8154E">
            <w:pPr>
              <w:rPr>
                <w:rFonts w:ascii="HK Grotesk" w:hAnsi="HK Grotesk" w:cs="Calibri"/>
                <w:color w:val="000000"/>
                <w:sz w:val="20"/>
                <w:szCs w:val="20"/>
              </w:rPr>
            </w:pPr>
            <w:r w:rsidRPr="0049489D">
              <w:rPr>
                <w:rFonts w:ascii="HK Grotesk" w:hAnsi="HK Grotesk" w:cs="Calibri"/>
                <w:color w:val="000000"/>
                <w:sz w:val="20"/>
                <w:szCs w:val="20"/>
              </w:rPr>
              <w:t xml:space="preserve">Impuestos </w:t>
            </w:r>
          </w:p>
        </w:tc>
        <w:tc>
          <w:tcPr>
            <w:tcW w:w="1022" w:type="pct"/>
            <w:shd w:val="clear" w:color="auto" w:fill="auto"/>
            <w:noWrap/>
            <w:hideMark/>
          </w:tcPr>
          <w:p w14:paraId="72FE0C30" w14:textId="3A28915A" w:rsidR="00B8154E" w:rsidRPr="0049489D" w:rsidRDefault="00B8154E" w:rsidP="00B8154E">
            <w:pPr>
              <w:jc w:val="center"/>
              <w:rPr>
                <w:rFonts w:ascii="HK Grotesk" w:hAnsi="HK Grotesk" w:cs="Calibri"/>
                <w:color w:val="000000"/>
                <w:sz w:val="20"/>
                <w:szCs w:val="20"/>
              </w:rPr>
            </w:pPr>
            <w:r w:rsidRPr="00203CD9">
              <w:rPr>
                <w:rFonts w:ascii="HK Grotesk" w:hAnsi="HK Grotesk" w:cs="Calibri"/>
                <w:color w:val="000000"/>
                <w:sz w:val="20"/>
                <w:szCs w:val="20"/>
              </w:rPr>
              <w:t>6,861,598,457</w:t>
            </w:r>
          </w:p>
        </w:tc>
        <w:tc>
          <w:tcPr>
            <w:tcW w:w="670" w:type="pct"/>
            <w:shd w:val="clear" w:color="auto" w:fill="auto"/>
            <w:noWrap/>
            <w:hideMark/>
          </w:tcPr>
          <w:p w14:paraId="17268D91" w14:textId="47C3B2EC" w:rsidR="00B8154E" w:rsidRPr="0049489D" w:rsidRDefault="00B8154E" w:rsidP="00B8154E">
            <w:pPr>
              <w:jc w:val="center"/>
              <w:rPr>
                <w:rFonts w:ascii="HK Grotesk" w:hAnsi="HK Grotesk" w:cs="Calibri"/>
                <w:color w:val="000000"/>
                <w:sz w:val="20"/>
                <w:szCs w:val="20"/>
              </w:rPr>
            </w:pPr>
            <w:r w:rsidRPr="00B8154E">
              <w:rPr>
                <w:rFonts w:ascii="HK Grotesk" w:hAnsi="HK Grotesk" w:cs="Calibri"/>
                <w:color w:val="000000"/>
                <w:sz w:val="20"/>
                <w:szCs w:val="20"/>
              </w:rPr>
              <w:t>7,200,733,909</w:t>
            </w:r>
          </w:p>
        </w:tc>
        <w:tc>
          <w:tcPr>
            <w:tcW w:w="647" w:type="pct"/>
            <w:shd w:val="clear" w:color="auto" w:fill="auto"/>
            <w:noWrap/>
            <w:vAlign w:val="center"/>
            <w:hideMark/>
          </w:tcPr>
          <w:p w14:paraId="3D11BE88" w14:textId="07B93040" w:rsidR="00B8154E" w:rsidRPr="0049489D" w:rsidRDefault="006720FC" w:rsidP="00B8154E">
            <w:pPr>
              <w:jc w:val="center"/>
              <w:rPr>
                <w:rFonts w:ascii="HK Grotesk" w:hAnsi="HK Grotesk" w:cs="Calibri"/>
                <w:color w:val="385623" w:themeColor="accent6" w:themeShade="80"/>
                <w:sz w:val="20"/>
                <w:szCs w:val="22"/>
              </w:rPr>
            </w:pPr>
            <w:r>
              <w:rPr>
                <w:rFonts w:ascii="HK Grotesk" w:hAnsi="HK Grotesk" w:cs="Calibri"/>
                <w:color w:val="385623" w:themeColor="accent6" w:themeShade="80"/>
                <w:sz w:val="20"/>
                <w:szCs w:val="22"/>
              </w:rPr>
              <w:t>4.94</w:t>
            </w:r>
            <w:r w:rsidR="00B8154E" w:rsidRPr="0049489D">
              <w:rPr>
                <w:rFonts w:ascii="HK Grotesk" w:hAnsi="HK Grotesk" w:cs="Calibri"/>
                <w:color w:val="385623" w:themeColor="accent6" w:themeShade="80"/>
                <w:sz w:val="20"/>
                <w:szCs w:val="22"/>
              </w:rPr>
              <w:t>%</w:t>
            </w:r>
          </w:p>
        </w:tc>
      </w:tr>
      <w:tr w:rsidR="00B8154E" w:rsidRPr="0049489D" w14:paraId="6A358B72" w14:textId="77777777" w:rsidTr="007F6F30">
        <w:trPr>
          <w:trHeight w:val="237"/>
        </w:trPr>
        <w:tc>
          <w:tcPr>
            <w:tcW w:w="2661" w:type="pct"/>
            <w:shd w:val="clear" w:color="auto" w:fill="auto"/>
            <w:vAlign w:val="center"/>
            <w:hideMark/>
          </w:tcPr>
          <w:p w14:paraId="3002A362" w14:textId="48AF74D3" w:rsidR="00B8154E" w:rsidRPr="0049489D" w:rsidRDefault="00B8154E" w:rsidP="00B8154E">
            <w:pPr>
              <w:rPr>
                <w:rFonts w:ascii="HK Grotesk" w:hAnsi="HK Grotesk" w:cs="Calibri"/>
                <w:color w:val="000000"/>
                <w:sz w:val="20"/>
                <w:szCs w:val="20"/>
              </w:rPr>
            </w:pPr>
            <w:r w:rsidRPr="0049489D">
              <w:rPr>
                <w:rFonts w:ascii="HK Grotesk" w:hAnsi="HK Grotesk" w:cs="Calibri"/>
                <w:color w:val="000000"/>
                <w:sz w:val="20"/>
                <w:szCs w:val="20"/>
              </w:rPr>
              <w:t>Cuotas y Aportaciones de Seguridad Socia</w:t>
            </w:r>
            <w:r w:rsidR="00A32624">
              <w:rPr>
                <w:rFonts w:ascii="HK Grotesk" w:hAnsi="HK Grotesk" w:cs="Calibri"/>
                <w:color w:val="000000"/>
                <w:sz w:val="20"/>
                <w:szCs w:val="20"/>
              </w:rPr>
              <w:t>l</w:t>
            </w:r>
          </w:p>
        </w:tc>
        <w:tc>
          <w:tcPr>
            <w:tcW w:w="1022" w:type="pct"/>
            <w:shd w:val="clear" w:color="auto" w:fill="auto"/>
            <w:noWrap/>
            <w:hideMark/>
          </w:tcPr>
          <w:p w14:paraId="7042B6B3" w14:textId="266F06B0" w:rsidR="00B8154E" w:rsidRPr="0049489D" w:rsidRDefault="00B8154E" w:rsidP="00B8154E">
            <w:pPr>
              <w:jc w:val="center"/>
              <w:rPr>
                <w:rFonts w:ascii="HK Grotesk" w:hAnsi="HK Grotesk" w:cs="Calibri"/>
                <w:color w:val="000000"/>
                <w:sz w:val="20"/>
                <w:szCs w:val="20"/>
              </w:rPr>
            </w:pPr>
            <w:r w:rsidRPr="00203CD9">
              <w:rPr>
                <w:rFonts w:ascii="HK Grotesk" w:hAnsi="HK Grotesk" w:cs="Calibri"/>
                <w:color w:val="000000"/>
                <w:sz w:val="20"/>
                <w:szCs w:val="20"/>
              </w:rPr>
              <w:t>-</w:t>
            </w:r>
          </w:p>
        </w:tc>
        <w:tc>
          <w:tcPr>
            <w:tcW w:w="670" w:type="pct"/>
            <w:shd w:val="clear" w:color="auto" w:fill="auto"/>
            <w:noWrap/>
            <w:hideMark/>
          </w:tcPr>
          <w:p w14:paraId="4A67D189" w14:textId="465A2522" w:rsidR="00B8154E" w:rsidRPr="0049489D" w:rsidRDefault="00B8154E" w:rsidP="00B8154E">
            <w:pPr>
              <w:jc w:val="center"/>
              <w:rPr>
                <w:rFonts w:ascii="HK Grotesk" w:hAnsi="HK Grotesk" w:cs="Calibri"/>
                <w:color w:val="000000"/>
                <w:sz w:val="20"/>
                <w:szCs w:val="20"/>
              </w:rPr>
            </w:pPr>
            <w:r w:rsidRPr="00B8154E">
              <w:rPr>
                <w:rFonts w:ascii="HK Grotesk" w:hAnsi="HK Grotesk" w:cs="Calibri"/>
                <w:color w:val="000000"/>
                <w:sz w:val="20"/>
                <w:szCs w:val="20"/>
              </w:rPr>
              <w:t xml:space="preserve"> 0</w:t>
            </w:r>
          </w:p>
        </w:tc>
        <w:tc>
          <w:tcPr>
            <w:tcW w:w="647" w:type="pct"/>
            <w:shd w:val="clear" w:color="auto" w:fill="auto"/>
            <w:noWrap/>
            <w:vAlign w:val="center"/>
            <w:hideMark/>
          </w:tcPr>
          <w:p w14:paraId="0BDE4CD0" w14:textId="77777777" w:rsidR="00B8154E" w:rsidRPr="0049489D" w:rsidRDefault="00B8154E" w:rsidP="00B8154E">
            <w:pPr>
              <w:jc w:val="center"/>
              <w:rPr>
                <w:rFonts w:ascii="HK Grotesk" w:hAnsi="HK Grotesk" w:cs="Calibri"/>
                <w:sz w:val="20"/>
                <w:szCs w:val="22"/>
              </w:rPr>
            </w:pPr>
            <w:r w:rsidRPr="0049489D">
              <w:rPr>
                <w:rFonts w:ascii="HK Grotesk" w:hAnsi="HK Grotesk" w:cs="Calibri"/>
                <w:sz w:val="20"/>
                <w:szCs w:val="22"/>
              </w:rPr>
              <w:t>-</w:t>
            </w:r>
          </w:p>
        </w:tc>
      </w:tr>
      <w:tr w:rsidR="00B8154E" w:rsidRPr="0049489D" w14:paraId="118171C7" w14:textId="77777777" w:rsidTr="007F6F30">
        <w:trPr>
          <w:trHeight w:val="237"/>
        </w:trPr>
        <w:tc>
          <w:tcPr>
            <w:tcW w:w="2661" w:type="pct"/>
            <w:shd w:val="clear" w:color="auto" w:fill="auto"/>
            <w:vAlign w:val="center"/>
            <w:hideMark/>
          </w:tcPr>
          <w:p w14:paraId="233383FC" w14:textId="77777777" w:rsidR="00B8154E" w:rsidRPr="0049489D" w:rsidRDefault="00B8154E" w:rsidP="00B8154E">
            <w:pPr>
              <w:rPr>
                <w:rFonts w:ascii="HK Grotesk" w:hAnsi="HK Grotesk" w:cs="Calibri"/>
                <w:color w:val="000000"/>
                <w:sz w:val="20"/>
                <w:szCs w:val="20"/>
              </w:rPr>
            </w:pPr>
            <w:r w:rsidRPr="0049489D">
              <w:rPr>
                <w:rFonts w:ascii="HK Grotesk" w:hAnsi="HK Grotesk" w:cs="Calibri"/>
                <w:color w:val="000000"/>
                <w:sz w:val="20"/>
                <w:szCs w:val="20"/>
              </w:rPr>
              <w:t>Contribuciones Especiales</w:t>
            </w:r>
          </w:p>
        </w:tc>
        <w:tc>
          <w:tcPr>
            <w:tcW w:w="1022" w:type="pct"/>
            <w:shd w:val="clear" w:color="auto" w:fill="auto"/>
            <w:noWrap/>
            <w:hideMark/>
          </w:tcPr>
          <w:p w14:paraId="0A5B1FC9" w14:textId="66667266" w:rsidR="00B8154E" w:rsidRPr="0049489D" w:rsidRDefault="00B8154E" w:rsidP="00B8154E">
            <w:pPr>
              <w:jc w:val="center"/>
              <w:rPr>
                <w:rFonts w:ascii="HK Grotesk" w:hAnsi="HK Grotesk" w:cs="Calibri"/>
                <w:color w:val="000000"/>
                <w:sz w:val="20"/>
                <w:szCs w:val="20"/>
              </w:rPr>
            </w:pPr>
            <w:r w:rsidRPr="00203CD9">
              <w:rPr>
                <w:rFonts w:ascii="HK Grotesk" w:hAnsi="HK Grotesk" w:cs="Calibri"/>
                <w:color w:val="000000"/>
                <w:sz w:val="20"/>
                <w:szCs w:val="20"/>
              </w:rPr>
              <w:t>-</w:t>
            </w:r>
          </w:p>
        </w:tc>
        <w:tc>
          <w:tcPr>
            <w:tcW w:w="670" w:type="pct"/>
            <w:shd w:val="clear" w:color="auto" w:fill="auto"/>
            <w:noWrap/>
            <w:hideMark/>
          </w:tcPr>
          <w:p w14:paraId="64DF0F33" w14:textId="7F218608" w:rsidR="00B8154E" w:rsidRPr="0049489D" w:rsidRDefault="00B8154E" w:rsidP="00B8154E">
            <w:pPr>
              <w:jc w:val="center"/>
              <w:rPr>
                <w:rFonts w:ascii="HK Grotesk" w:hAnsi="HK Grotesk" w:cs="Calibri"/>
                <w:color w:val="000000"/>
                <w:sz w:val="20"/>
                <w:szCs w:val="20"/>
              </w:rPr>
            </w:pPr>
            <w:r w:rsidRPr="00B8154E">
              <w:rPr>
                <w:rFonts w:ascii="HK Grotesk" w:hAnsi="HK Grotesk" w:cs="Calibri"/>
                <w:color w:val="000000"/>
                <w:sz w:val="20"/>
                <w:szCs w:val="20"/>
              </w:rPr>
              <w:t xml:space="preserve"> 0</w:t>
            </w:r>
          </w:p>
        </w:tc>
        <w:tc>
          <w:tcPr>
            <w:tcW w:w="647" w:type="pct"/>
            <w:shd w:val="clear" w:color="auto" w:fill="auto"/>
            <w:noWrap/>
            <w:vAlign w:val="center"/>
            <w:hideMark/>
          </w:tcPr>
          <w:p w14:paraId="5C5705AC" w14:textId="77777777" w:rsidR="00B8154E" w:rsidRPr="0049489D" w:rsidRDefault="00B8154E" w:rsidP="00B8154E">
            <w:pPr>
              <w:jc w:val="center"/>
              <w:rPr>
                <w:rFonts w:ascii="HK Grotesk" w:hAnsi="HK Grotesk" w:cs="Calibri"/>
                <w:sz w:val="20"/>
                <w:szCs w:val="22"/>
              </w:rPr>
            </w:pPr>
            <w:r w:rsidRPr="0049489D">
              <w:rPr>
                <w:rFonts w:ascii="HK Grotesk" w:hAnsi="HK Grotesk" w:cs="Calibri"/>
                <w:sz w:val="20"/>
                <w:szCs w:val="22"/>
              </w:rPr>
              <w:t>-</w:t>
            </w:r>
          </w:p>
        </w:tc>
      </w:tr>
      <w:tr w:rsidR="00B8154E" w:rsidRPr="0049489D" w14:paraId="6D3A6448" w14:textId="77777777" w:rsidTr="007F6F30">
        <w:trPr>
          <w:trHeight w:val="237"/>
        </w:trPr>
        <w:tc>
          <w:tcPr>
            <w:tcW w:w="2661" w:type="pct"/>
            <w:shd w:val="clear" w:color="auto" w:fill="auto"/>
            <w:vAlign w:val="center"/>
            <w:hideMark/>
          </w:tcPr>
          <w:p w14:paraId="2DF68E0D" w14:textId="77777777" w:rsidR="00B8154E" w:rsidRPr="0049489D" w:rsidRDefault="00B8154E" w:rsidP="00B8154E">
            <w:pPr>
              <w:rPr>
                <w:rFonts w:ascii="HK Grotesk" w:hAnsi="HK Grotesk" w:cs="Calibri"/>
                <w:color w:val="000000"/>
                <w:sz w:val="20"/>
                <w:szCs w:val="20"/>
              </w:rPr>
            </w:pPr>
            <w:r w:rsidRPr="0049489D">
              <w:rPr>
                <w:rFonts w:ascii="HK Grotesk" w:hAnsi="HK Grotesk" w:cs="Calibri"/>
                <w:color w:val="000000"/>
                <w:sz w:val="20"/>
                <w:szCs w:val="20"/>
              </w:rPr>
              <w:t>Derechos</w:t>
            </w:r>
          </w:p>
        </w:tc>
        <w:tc>
          <w:tcPr>
            <w:tcW w:w="1022" w:type="pct"/>
            <w:shd w:val="clear" w:color="auto" w:fill="auto"/>
            <w:noWrap/>
            <w:hideMark/>
          </w:tcPr>
          <w:p w14:paraId="66B44962" w14:textId="033F9D15" w:rsidR="00B8154E" w:rsidRPr="0049489D" w:rsidRDefault="00B8154E" w:rsidP="00B8154E">
            <w:pPr>
              <w:jc w:val="center"/>
              <w:rPr>
                <w:rFonts w:ascii="HK Grotesk" w:hAnsi="HK Grotesk" w:cs="Calibri"/>
                <w:color w:val="000000"/>
                <w:sz w:val="20"/>
                <w:szCs w:val="20"/>
              </w:rPr>
            </w:pPr>
            <w:r w:rsidRPr="00203CD9">
              <w:rPr>
                <w:rFonts w:ascii="HK Grotesk" w:hAnsi="HK Grotesk" w:cs="Calibri"/>
                <w:color w:val="000000"/>
                <w:sz w:val="20"/>
                <w:szCs w:val="20"/>
              </w:rPr>
              <w:t>2,385,795,160</w:t>
            </w:r>
          </w:p>
        </w:tc>
        <w:tc>
          <w:tcPr>
            <w:tcW w:w="670" w:type="pct"/>
            <w:shd w:val="clear" w:color="auto" w:fill="auto"/>
            <w:noWrap/>
            <w:hideMark/>
          </w:tcPr>
          <w:p w14:paraId="2D702B70" w14:textId="13C9FAFE" w:rsidR="00B8154E" w:rsidRPr="0049489D" w:rsidRDefault="00B8154E" w:rsidP="00B8154E">
            <w:pPr>
              <w:jc w:val="center"/>
              <w:rPr>
                <w:rFonts w:ascii="HK Grotesk" w:hAnsi="HK Grotesk" w:cs="Calibri"/>
                <w:color w:val="000000"/>
                <w:sz w:val="20"/>
                <w:szCs w:val="20"/>
              </w:rPr>
            </w:pPr>
            <w:r w:rsidRPr="00B8154E">
              <w:rPr>
                <w:rFonts w:ascii="HK Grotesk" w:hAnsi="HK Grotesk" w:cs="Calibri"/>
                <w:color w:val="000000"/>
                <w:sz w:val="20"/>
                <w:szCs w:val="20"/>
              </w:rPr>
              <w:t>2,734,257,058</w:t>
            </w:r>
          </w:p>
        </w:tc>
        <w:tc>
          <w:tcPr>
            <w:tcW w:w="647" w:type="pct"/>
            <w:shd w:val="clear" w:color="auto" w:fill="auto"/>
            <w:noWrap/>
            <w:vAlign w:val="center"/>
            <w:hideMark/>
          </w:tcPr>
          <w:p w14:paraId="433F44AC" w14:textId="4C040232" w:rsidR="00B8154E" w:rsidRPr="0049489D" w:rsidRDefault="00B8154E" w:rsidP="00B8154E">
            <w:pPr>
              <w:jc w:val="center"/>
              <w:rPr>
                <w:rFonts w:ascii="HK Grotesk" w:hAnsi="HK Grotesk" w:cs="Calibri"/>
                <w:color w:val="385623" w:themeColor="accent6" w:themeShade="80"/>
                <w:sz w:val="20"/>
                <w:szCs w:val="22"/>
              </w:rPr>
            </w:pPr>
            <w:r>
              <w:rPr>
                <w:rFonts w:ascii="HK Grotesk" w:hAnsi="HK Grotesk" w:cs="Calibri"/>
                <w:color w:val="385623" w:themeColor="accent6" w:themeShade="80"/>
                <w:sz w:val="20"/>
                <w:szCs w:val="22"/>
              </w:rPr>
              <w:t>1</w:t>
            </w:r>
            <w:r w:rsidR="006720FC">
              <w:rPr>
                <w:rFonts w:ascii="HK Grotesk" w:hAnsi="HK Grotesk" w:cs="Calibri"/>
                <w:color w:val="385623" w:themeColor="accent6" w:themeShade="80"/>
                <w:sz w:val="20"/>
                <w:szCs w:val="22"/>
              </w:rPr>
              <w:t>4.61</w:t>
            </w:r>
            <w:r w:rsidRPr="0049489D">
              <w:rPr>
                <w:rFonts w:ascii="HK Grotesk" w:hAnsi="HK Grotesk" w:cs="Calibri"/>
                <w:color w:val="385623" w:themeColor="accent6" w:themeShade="80"/>
                <w:sz w:val="20"/>
                <w:szCs w:val="22"/>
              </w:rPr>
              <w:t>%</w:t>
            </w:r>
          </w:p>
        </w:tc>
      </w:tr>
      <w:tr w:rsidR="00B8154E" w:rsidRPr="0049489D" w14:paraId="645E3EE1" w14:textId="77777777" w:rsidTr="007F6F30">
        <w:trPr>
          <w:trHeight w:val="237"/>
        </w:trPr>
        <w:tc>
          <w:tcPr>
            <w:tcW w:w="2661" w:type="pct"/>
            <w:shd w:val="clear" w:color="auto" w:fill="auto"/>
            <w:vAlign w:val="center"/>
            <w:hideMark/>
          </w:tcPr>
          <w:p w14:paraId="74260A46" w14:textId="77777777" w:rsidR="00B8154E" w:rsidRPr="0049489D" w:rsidRDefault="00B8154E" w:rsidP="00B8154E">
            <w:pPr>
              <w:rPr>
                <w:rFonts w:ascii="HK Grotesk" w:hAnsi="HK Grotesk" w:cs="Calibri"/>
                <w:color w:val="000000"/>
                <w:sz w:val="20"/>
                <w:szCs w:val="20"/>
              </w:rPr>
            </w:pPr>
            <w:r w:rsidRPr="0049489D">
              <w:rPr>
                <w:rFonts w:ascii="HK Grotesk" w:hAnsi="HK Grotesk" w:cs="Calibri"/>
                <w:color w:val="000000"/>
                <w:sz w:val="20"/>
                <w:szCs w:val="20"/>
              </w:rPr>
              <w:t>Productos</w:t>
            </w:r>
          </w:p>
        </w:tc>
        <w:tc>
          <w:tcPr>
            <w:tcW w:w="1022" w:type="pct"/>
            <w:shd w:val="clear" w:color="auto" w:fill="auto"/>
            <w:noWrap/>
            <w:hideMark/>
          </w:tcPr>
          <w:p w14:paraId="726523D3" w14:textId="3A79E2EE" w:rsidR="00B8154E" w:rsidRPr="0049489D" w:rsidRDefault="00B8154E" w:rsidP="00B8154E">
            <w:pPr>
              <w:jc w:val="center"/>
              <w:rPr>
                <w:rFonts w:ascii="HK Grotesk" w:hAnsi="HK Grotesk" w:cs="Calibri"/>
                <w:color w:val="000000"/>
                <w:sz w:val="20"/>
                <w:szCs w:val="20"/>
              </w:rPr>
            </w:pPr>
            <w:r w:rsidRPr="00203CD9">
              <w:rPr>
                <w:rFonts w:ascii="HK Grotesk" w:hAnsi="HK Grotesk" w:cs="Calibri"/>
                <w:color w:val="000000"/>
                <w:sz w:val="20"/>
                <w:szCs w:val="20"/>
              </w:rPr>
              <w:t>671,937,651</w:t>
            </w:r>
          </w:p>
        </w:tc>
        <w:tc>
          <w:tcPr>
            <w:tcW w:w="670" w:type="pct"/>
            <w:shd w:val="clear" w:color="auto" w:fill="auto"/>
            <w:noWrap/>
            <w:hideMark/>
          </w:tcPr>
          <w:p w14:paraId="2D1C545C" w14:textId="32605C2C" w:rsidR="00B8154E" w:rsidRPr="0049489D" w:rsidRDefault="00B8154E" w:rsidP="00B8154E">
            <w:pPr>
              <w:jc w:val="center"/>
              <w:rPr>
                <w:rFonts w:ascii="HK Grotesk" w:hAnsi="HK Grotesk" w:cs="Calibri"/>
                <w:color w:val="000000"/>
                <w:sz w:val="20"/>
                <w:szCs w:val="20"/>
              </w:rPr>
            </w:pPr>
            <w:r w:rsidRPr="00B8154E">
              <w:rPr>
                <w:rFonts w:ascii="HK Grotesk" w:hAnsi="HK Grotesk" w:cs="Calibri"/>
                <w:color w:val="000000"/>
                <w:sz w:val="20"/>
                <w:szCs w:val="20"/>
              </w:rPr>
              <w:t>1,036,905,400</w:t>
            </w:r>
          </w:p>
        </w:tc>
        <w:tc>
          <w:tcPr>
            <w:tcW w:w="647" w:type="pct"/>
            <w:shd w:val="clear" w:color="auto" w:fill="auto"/>
            <w:noWrap/>
            <w:vAlign w:val="center"/>
            <w:hideMark/>
          </w:tcPr>
          <w:p w14:paraId="32DD06E5" w14:textId="75B15C6E" w:rsidR="00B8154E" w:rsidRPr="0049489D" w:rsidRDefault="006720FC" w:rsidP="00B8154E">
            <w:pPr>
              <w:jc w:val="center"/>
              <w:rPr>
                <w:rFonts w:ascii="HK Grotesk" w:hAnsi="HK Grotesk" w:cs="Calibri"/>
                <w:color w:val="385623" w:themeColor="accent6" w:themeShade="80"/>
                <w:sz w:val="20"/>
                <w:szCs w:val="22"/>
              </w:rPr>
            </w:pPr>
            <w:r>
              <w:rPr>
                <w:rFonts w:ascii="HK Grotesk" w:hAnsi="HK Grotesk" w:cs="Calibri"/>
                <w:color w:val="385623" w:themeColor="accent6" w:themeShade="80"/>
                <w:sz w:val="20"/>
                <w:szCs w:val="22"/>
              </w:rPr>
              <w:t>54.32</w:t>
            </w:r>
            <w:r w:rsidR="00B8154E" w:rsidRPr="0049489D">
              <w:rPr>
                <w:rFonts w:ascii="HK Grotesk" w:hAnsi="HK Grotesk" w:cs="Calibri"/>
                <w:color w:val="385623" w:themeColor="accent6" w:themeShade="80"/>
                <w:sz w:val="20"/>
                <w:szCs w:val="22"/>
              </w:rPr>
              <w:t>%</w:t>
            </w:r>
          </w:p>
        </w:tc>
      </w:tr>
      <w:tr w:rsidR="00B8154E" w:rsidRPr="0049489D" w14:paraId="6A1D0B10" w14:textId="77777777" w:rsidTr="007F6F30">
        <w:trPr>
          <w:trHeight w:val="237"/>
        </w:trPr>
        <w:tc>
          <w:tcPr>
            <w:tcW w:w="2661" w:type="pct"/>
            <w:shd w:val="clear" w:color="auto" w:fill="auto"/>
            <w:vAlign w:val="center"/>
            <w:hideMark/>
          </w:tcPr>
          <w:p w14:paraId="0E9F26B7" w14:textId="77777777" w:rsidR="00B8154E" w:rsidRPr="0049489D" w:rsidRDefault="00B8154E" w:rsidP="00B8154E">
            <w:pPr>
              <w:rPr>
                <w:rFonts w:ascii="HK Grotesk" w:hAnsi="HK Grotesk" w:cs="Calibri"/>
                <w:color w:val="000000"/>
                <w:sz w:val="20"/>
                <w:szCs w:val="20"/>
              </w:rPr>
            </w:pPr>
            <w:r w:rsidRPr="0049489D">
              <w:rPr>
                <w:rFonts w:ascii="HK Grotesk" w:hAnsi="HK Grotesk" w:cs="Calibri"/>
                <w:color w:val="000000"/>
                <w:sz w:val="20"/>
                <w:szCs w:val="20"/>
              </w:rPr>
              <w:t>Aprovechamientos</w:t>
            </w:r>
          </w:p>
        </w:tc>
        <w:tc>
          <w:tcPr>
            <w:tcW w:w="1022" w:type="pct"/>
            <w:shd w:val="clear" w:color="auto" w:fill="auto"/>
            <w:noWrap/>
            <w:hideMark/>
          </w:tcPr>
          <w:p w14:paraId="0A9D0051" w14:textId="4EC36C8F" w:rsidR="00B8154E" w:rsidRPr="0049489D" w:rsidRDefault="00B8154E" w:rsidP="00B8154E">
            <w:pPr>
              <w:jc w:val="center"/>
              <w:rPr>
                <w:rFonts w:ascii="HK Grotesk" w:hAnsi="HK Grotesk" w:cs="Calibri"/>
                <w:color w:val="000000"/>
                <w:sz w:val="20"/>
                <w:szCs w:val="20"/>
              </w:rPr>
            </w:pPr>
            <w:r w:rsidRPr="00203CD9">
              <w:rPr>
                <w:rFonts w:ascii="HK Grotesk" w:hAnsi="HK Grotesk" w:cs="Calibri"/>
                <w:color w:val="000000"/>
                <w:sz w:val="20"/>
                <w:szCs w:val="20"/>
              </w:rPr>
              <w:t>2,517,452,150</w:t>
            </w:r>
          </w:p>
        </w:tc>
        <w:tc>
          <w:tcPr>
            <w:tcW w:w="670" w:type="pct"/>
            <w:shd w:val="clear" w:color="auto" w:fill="auto"/>
            <w:noWrap/>
            <w:hideMark/>
          </w:tcPr>
          <w:p w14:paraId="4421E1FE" w14:textId="2A2F1279" w:rsidR="00B8154E" w:rsidRPr="0049489D" w:rsidRDefault="00B8154E" w:rsidP="00B8154E">
            <w:pPr>
              <w:jc w:val="center"/>
              <w:rPr>
                <w:rFonts w:ascii="HK Grotesk" w:hAnsi="HK Grotesk" w:cs="Calibri"/>
                <w:color w:val="000000"/>
                <w:sz w:val="20"/>
                <w:szCs w:val="20"/>
              </w:rPr>
            </w:pPr>
            <w:r w:rsidRPr="00B8154E">
              <w:rPr>
                <w:rFonts w:ascii="HK Grotesk" w:hAnsi="HK Grotesk" w:cs="Calibri"/>
                <w:color w:val="000000"/>
                <w:sz w:val="20"/>
                <w:szCs w:val="20"/>
              </w:rPr>
              <w:t>2,617,891,441</w:t>
            </w:r>
          </w:p>
        </w:tc>
        <w:tc>
          <w:tcPr>
            <w:tcW w:w="647" w:type="pct"/>
            <w:shd w:val="clear" w:color="auto" w:fill="auto"/>
            <w:noWrap/>
            <w:vAlign w:val="center"/>
            <w:hideMark/>
          </w:tcPr>
          <w:p w14:paraId="62E79A73" w14:textId="669EC858" w:rsidR="00B8154E" w:rsidRPr="0049489D" w:rsidRDefault="006720FC" w:rsidP="00B8154E">
            <w:pPr>
              <w:jc w:val="center"/>
              <w:rPr>
                <w:rFonts w:ascii="HK Grotesk" w:hAnsi="HK Grotesk" w:cs="Calibri"/>
                <w:color w:val="385623" w:themeColor="accent6" w:themeShade="80"/>
                <w:sz w:val="20"/>
                <w:szCs w:val="22"/>
              </w:rPr>
            </w:pPr>
            <w:r>
              <w:rPr>
                <w:rFonts w:ascii="HK Grotesk" w:hAnsi="HK Grotesk" w:cs="Calibri"/>
                <w:color w:val="385623" w:themeColor="accent6" w:themeShade="80"/>
                <w:sz w:val="20"/>
                <w:szCs w:val="22"/>
              </w:rPr>
              <w:t>3.99</w:t>
            </w:r>
            <w:r w:rsidR="00B8154E" w:rsidRPr="0049489D">
              <w:rPr>
                <w:rFonts w:ascii="HK Grotesk" w:hAnsi="HK Grotesk" w:cs="Calibri"/>
                <w:color w:val="385623" w:themeColor="accent6" w:themeShade="80"/>
                <w:sz w:val="20"/>
                <w:szCs w:val="22"/>
              </w:rPr>
              <w:t>%</w:t>
            </w:r>
          </w:p>
        </w:tc>
      </w:tr>
      <w:tr w:rsidR="0049489D" w:rsidRPr="0049489D" w14:paraId="27DE79DE" w14:textId="77777777" w:rsidTr="007F6F30">
        <w:trPr>
          <w:trHeight w:val="395"/>
        </w:trPr>
        <w:tc>
          <w:tcPr>
            <w:tcW w:w="2661" w:type="pct"/>
            <w:shd w:val="clear" w:color="auto" w:fill="auto"/>
            <w:vAlign w:val="center"/>
            <w:hideMark/>
          </w:tcPr>
          <w:p w14:paraId="773E441E" w14:textId="77777777" w:rsidR="0049489D" w:rsidRPr="0049489D" w:rsidRDefault="0049489D" w:rsidP="0049489D">
            <w:pPr>
              <w:rPr>
                <w:rFonts w:ascii="HK Grotesk" w:hAnsi="HK Grotesk" w:cs="Calibri"/>
                <w:color w:val="000000"/>
                <w:sz w:val="20"/>
                <w:szCs w:val="20"/>
              </w:rPr>
            </w:pPr>
            <w:r w:rsidRPr="0049489D">
              <w:rPr>
                <w:rFonts w:ascii="HK Grotesk" w:hAnsi="HK Grotesk" w:cs="Calibri"/>
                <w:color w:val="000000"/>
                <w:sz w:val="20"/>
                <w:szCs w:val="20"/>
              </w:rPr>
              <w:t>Ingresos por Venta de Bienes, Prestación de Servicios y Otros Ingresos</w:t>
            </w:r>
          </w:p>
        </w:tc>
        <w:tc>
          <w:tcPr>
            <w:tcW w:w="1022" w:type="pct"/>
            <w:shd w:val="clear" w:color="auto" w:fill="auto"/>
            <w:noWrap/>
            <w:vAlign w:val="center"/>
            <w:hideMark/>
          </w:tcPr>
          <w:p w14:paraId="2AC834E7" w14:textId="77777777" w:rsidR="0049489D" w:rsidRPr="0049489D" w:rsidRDefault="0049489D" w:rsidP="0049489D">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70" w:type="pct"/>
            <w:shd w:val="clear" w:color="auto" w:fill="auto"/>
            <w:noWrap/>
            <w:vAlign w:val="center"/>
            <w:hideMark/>
          </w:tcPr>
          <w:p w14:paraId="5DA23B16" w14:textId="77777777" w:rsidR="0049489D" w:rsidRPr="0049489D" w:rsidRDefault="0049489D" w:rsidP="0049489D">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47" w:type="pct"/>
            <w:shd w:val="clear" w:color="auto" w:fill="auto"/>
            <w:noWrap/>
            <w:vAlign w:val="center"/>
            <w:hideMark/>
          </w:tcPr>
          <w:p w14:paraId="33C1AB89" w14:textId="77777777" w:rsidR="0049489D" w:rsidRPr="0049489D" w:rsidRDefault="0049489D" w:rsidP="0049489D">
            <w:pPr>
              <w:jc w:val="center"/>
              <w:rPr>
                <w:rFonts w:ascii="HK Grotesk" w:hAnsi="HK Grotesk" w:cs="Calibri"/>
                <w:color w:val="385623" w:themeColor="accent6" w:themeShade="80"/>
                <w:sz w:val="20"/>
                <w:szCs w:val="22"/>
              </w:rPr>
            </w:pPr>
            <w:r w:rsidRPr="0049489D">
              <w:rPr>
                <w:rFonts w:ascii="HK Grotesk" w:hAnsi="HK Grotesk" w:cs="Calibri"/>
                <w:sz w:val="20"/>
                <w:szCs w:val="22"/>
              </w:rPr>
              <w:t>-</w:t>
            </w:r>
          </w:p>
        </w:tc>
      </w:tr>
      <w:tr w:rsidR="00B8154E" w:rsidRPr="0049489D" w14:paraId="3EE00FD9" w14:textId="77777777" w:rsidTr="007F6F30">
        <w:trPr>
          <w:trHeight w:val="237"/>
        </w:trPr>
        <w:tc>
          <w:tcPr>
            <w:tcW w:w="2661" w:type="pct"/>
            <w:shd w:val="clear" w:color="auto" w:fill="auto"/>
            <w:vAlign w:val="center"/>
            <w:hideMark/>
          </w:tcPr>
          <w:p w14:paraId="1CF5FDFC" w14:textId="77777777" w:rsidR="00B8154E" w:rsidRPr="0049489D" w:rsidRDefault="00B8154E" w:rsidP="00B8154E">
            <w:pPr>
              <w:rPr>
                <w:rFonts w:ascii="HK Grotesk" w:hAnsi="HK Grotesk" w:cs="Calibri"/>
                <w:color w:val="000000"/>
                <w:sz w:val="20"/>
                <w:szCs w:val="20"/>
              </w:rPr>
            </w:pPr>
            <w:r w:rsidRPr="0049489D">
              <w:rPr>
                <w:rFonts w:ascii="HK Grotesk" w:hAnsi="HK Grotesk" w:cs="Calibri"/>
                <w:color w:val="000000"/>
                <w:sz w:val="20"/>
                <w:szCs w:val="20"/>
              </w:rPr>
              <w:t>Participaciones</w:t>
            </w:r>
          </w:p>
        </w:tc>
        <w:tc>
          <w:tcPr>
            <w:tcW w:w="1022" w:type="pct"/>
            <w:shd w:val="clear" w:color="auto" w:fill="auto"/>
            <w:noWrap/>
            <w:vAlign w:val="center"/>
            <w:hideMark/>
          </w:tcPr>
          <w:p w14:paraId="241D7933" w14:textId="57505771" w:rsidR="00B8154E" w:rsidRPr="0049489D" w:rsidRDefault="00B8154E" w:rsidP="00B8154E">
            <w:pPr>
              <w:jc w:val="center"/>
              <w:rPr>
                <w:rFonts w:ascii="HK Grotesk" w:hAnsi="HK Grotesk" w:cs="Calibri"/>
                <w:color w:val="000000"/>
                <w:sz w:val="20"/>
                <w:szCs w:val="20"/>
              </w:rPr>
            </w:pPr>
            <w:r w:rsidRPr="00440588">
              <w:rPr>
                <w:rFonts w:ascii="HK Grotesk" w:hAnsi="HK Grotesk" w:cs="Calibri"/>
                <w:sz w:val="20"/>
                <w:szCs w:val="20"/>
              </w:rPr>
              <w:t>20,950,968,609</w:t>
            </w:r>
          </w:p>
        </w:tc>
        <w:tc>
          <w:tcPr>
            <w:tcW w:w="670" w:type="pct"/>
            <w:shd w:val="clear" w:color="auto" w:fill="auto"/>
            <w:noWrap/>
            <w:hideMark/>
          </w:tcPr>
          <w:p w14:paraId="19BF6C67" w14:textId="0546DB89" w:rsidR="00B8154E" w:rsidRPr="00B8154E" w:rsidRDefault="00B8154E" w:rsidP="00B8154E">
            <w:pPr>
              <w:jc w:val="center"/>
              <w:rPr>
                <w:rFonts w:ascii="HK Grotesk" w:hAnsi="HK Grotesk" w:cs="Calibri"/>
                <w:sz w:val="20"/>
                <w:szCs w:val="20"/>
              </w:rPr>
            </w:pPr>
            <w:r w:rsidRPr="00B8154E">
              <w:rPr>
                <w:rFonts w:ascii="HK Grotesk" w:hAnsi="HK Grotesk" w:cs="Calibri"/>
                <w:sz w:val="20"/>
                <w:szCs w:val="20"/>
              </w:rPr>
              <w:t>22,939,832,812</w:t>
            </w:r>
          </w:p>
        </w:tc>
        <w:tc>
          <w:tcPr>
            <w:tcW w:w="647" w:type="pct"/>
            <w:shd w:val="clear" w:color="auto" w:fill="auto"/>
            <w:noWrap/>
            <w:vAlign w:val="center"/>
            <w:hideMark/>
          </w:tcPr>
          <w:p w14:paraId="5FAE5AD9" w14:textId="6D40CF0C" w:rsidR="00B8154E" w:rsidRPr="0049489D" w:rsidRDefault="006720FC" w:rsidP="00B8154E">
            <w:pPr>
              <w:jc w:val="center"/>
              <w:rPr>
                <w:rFonts w:ascii="HK Grotesk" w:hAnsi="HK Grotesk" w:cs="Calibri"/>
                <w:color w:val="385623" w:themeColor="accent6" w:themeShade="80"/>
                <w:sz w:val="20"/>
                <w:szCs w:val="22"/>
              </w:rPr>
            </w:pPr>
            <w:r>
              <w:rPr>
                <w:rFonts w:ascii="HK Grotesk" w:hAnsi="HK Grotesk" w:cs="Calibri"/>
                <w:color w:val="385623" w:themeColor="accent6" w:themeShade="80"/>
                <w:sz w:val="20"/>
                <w:szCs w:val="22"/>
              </w:rPr>
              <w:t>9.49</w:t>
            </w:r>
            <w:r w:rsidR="00B8154E" w:rsidRPr="0049489D">
              <w:rPr>
                <w:rFonts w:ascii="HK Grotesk" w:hAnsi="HK Grotesk" w:cs="Calibri"/>
                <w:color w:val="385623" w:themeColor="accent6" w:themeShade="80"/>
                <w:sz w:val="20"/>
                <w:szCs w:val="22"/>
              </w:rPr>
              <w:t>%</w:t>
            </w:r>
          </w:p>
        </w:tc>
      </w:tr>
      <w:tr w:rsidR="00B8154E" w:rsidRPr="0049489D" w14:paraId="038CD446" w14:textId="77777777" w:rsidTr="007F6F30">
        <w:trPr>
          <w:trHeight w:val="237"/>
        </w:trPr>
        <w:tc>
          <w:tcPr>
            <w:tcW w:w="2661" w:type="pct"/>
            <w:shd w:val="clear" w:color="auto" w:fill="auto"/>
            <w:vAlign w:val="center"/>
            <w:hideMark/>
          </w:tcPr>
          <w:p w14:paraId="34CCC994" w14:textId="77777777" w:rsidR="00B8154E" w:rsidRPr="0049489D" w:rsidRDefault="00B8154E" w:rsidP="00B8154E">
            <w:pPr>
              <w:rPr>
                <w:rFonts w:ascii="HK Grotesk" w:hAnsi="HK Grotesk" w:cs="Calibri"/>
                <w:color w:val="000000"/>
                <w:sz w:val="20"/>
                <w:szCs w:val="20"/>
              </w:rPr>
            </w:pPr>
            <w:r w:rsidRPr="0049489D">
              <w:rPr>
                <w:rFonts w:ascii="HK Grotesk" w:hAnsi="HK Grotesk" w:cs="Calibri"/>
                <w:color w:val="000000"/>
                <w:sz w:val="20"/>
                <w:szCs w:val="20"/>
              </w:rPr>
              <w:t>Incentivos Derivados de la Colaboración Fiscal</w:t>
            </w:r>
          </w:p>
        </w:tc>
        <w:tc>
          <w:tcPr>
            <w:tcW w:w="1022" w:type="pct"/>
            <w:shd w:val="clear" w:color="auto" w:fill="auto"/>
            <w:noWrap/>
            <w:vAlign w:val="center"/>
            <w:hideMark/>
          </w:tcPr>
          <w:p w14:paraId="2F5E1320" w14:textId="07DAF16C" w:rsidR="00B8154E" w:rsidRPr="0049489D" w:rsidRDefault="00B8154E" w:rsidP="00B8154E">
            <w:pPr>
              <w:jc w:val="center"/>
              <w:rPr>
                <w:rFonts w:ascii="HK Grotesk" w:hAnsi="HK Grotesk" w:cs="Calibri"/>
                <w:color w:val="000000"/>
                <w:sz w:val="20"/>
                <w:szCs w:val="20"/>
              </w:rPr>
            </w:pPr>
            <w:r w:rsidRPr="008E06B5">
              <w:rPr>
                <w:rFonts w:ascii="HK Grotesk" w:hAnsi="HK Grotesk" w:cs="Calibri"/>
                <w:color w:val="000000"/>
                <w:sz w:val="20"/>
                <w:szCs w:val="20"/>
              </w:rPr>
              <w:t>2,144,861,208</w:t>
            </w:r>
          </w:p>
        </w:tc>
        <w:tc>
          <w:tcPr>
            <w:tcW w:w="670" w:type="pct"/>
            <w:shd w:val="clear" w:color="auto" w:fill="auto"/>
            <w:noWrap/>
            <w:hideMark/>
          </w:tcPr>
          <w:p w14:paraId="47107CBB" w14:textId="3D305096" w:rsidR="00B8154E" w:rsidRPr="00B8154E" w:rsidRDefault="00B8154E" w:rsidP="00B8154E">
            <w:pPr>
              <w:jc w:val="center"/>
              <w:rPr>
                <w:rFonts w:ascii="HK Grotesk" w:hAnsi="HK Grotesk" w:cs="Calibri"/>
                <w:sz w:val="20"/>
                <w:szCs w:val="20"/>
              </w:rPr>
            </w:pPr>
            <w:r w:rsidRPr="00B8154E">
              <w:rPr>
                <w:rFonts w:ascii="HK Grotesk" w:hAnsi="HK Grotesk" w:cs="Calibri"/>
                <w:sz w:val="20"/>
                <w:szCs w:val="20"/>
              </w:rPr>
              <w:t>3,002,093,978</w:t>
            </w:r>
          </w:p>
        </w:tc>
        <w:tc>
          <w:tcPr>
            <w:tcW w:w="647" w:type="pct"/>
            <w:shd w:val="clear" w:color="auto" w:fill="auto"/>
            <w:noWrap/>
            <w:vAlign w:val="center"/>
            <w:hideMark/>
          </w:tcPr>
          <w:p w14:paraId="5E8DDE0F" w14:textId="52DE3CA0" w:rsidR="00B8154E" w:rsidRPr="0049489D" w:rsidRDefault="006720FC" w:rsidP="00B8154E">
            <w:pPr>
              <w:jc w:val="center"/>
              <w:rPr>
                <w:rFonts w:ascii="HK Grotesk" w:hAnsi="HK Grotesk" w:cs="Calibri"/>
                <w:color w:val="385623" w:themeColor="accent6" w:themeShade="80"/>
                <w:sz w:val="20"/>
                <w:szCs w:val="22"/>
              </w:rPr>
            </w:pPr>
            <w:r>
              <w:rPr>
                <w:rFonts w:ascii="HK Grotesk" w:hAnsi="HK Grotesk" w:cs="Calibri"/>
                <w:color w:val="385623" w:themeColor="accent6" w:themeShade="80"/>
                <w:sz w:val="20"/>
                <w:szCs w:val="22"/>
              </w:rPr>
              <w:t>39.97</w:t>
            </w:r>
            <w:r w:rsidR="00B8154E" w:rsidRPr="0049489D">
              <w:rPr>
                <w:rFonts w:ascii="HK Grotesk" w:hAnsi="HK Grotesk" w:cs="Calibri"/>
                <w:color w:val="385623" w:themeColor="accent6" w:themeShade="80"/>
                <w:sz w:val="20"/>
                <w:szCs w:val="22"/>
              </w:rPr>
              <w:t>%</w:t>
            </w:r>
          </w:p>
        </w:tc>
      </w:tr>
      <w:tr w:rsidR="008E06B5" w:rsidRPr="0049489D" w14:paraId="01489252" w14:textId="77777777" w:rsidTr="007F6F30">
        <w:trPr>
          <w:trHeight w:val="237"/>
        </w:trPr>
        <w:tc>
          <w:tcPr>
            <w:tcW w:w="2661" w:type="pct"/>
            <w:shd w:val="clear" w:color="auto" w:fill="auto"/>
            <w:vAlign w:val="center"/>
            <w:hideMark/>
          </w:tcPr>
          <w:p w14:paraId="4CB82758" w14:textId="77777777" w:rsidR="008E06B5" w:rsidRPr="0049489D" w:rsidRDefault="008E06B5" w:rsidP="008E06B5">
            <w:pPr>
              <w:rPr>
                <w:rFonts w:ascii="HK Grotesk" w:hAnsi="HK Grotesk" w:cs="Calibri"/>
                <w:color w:val="000000"/>
                <w:sz w:val="20"/>
                <w:szCs w:val="20"/>
              </w:rPr>
            </w:pPr>
            <w:r w:rsidRPr="0049489D">
              <w:rPr>
                <w:rFonts w:ascii="HK Grotesk" w:hAnsi="HK Grotesk" w:cs="Calibri"/>
                <w:color w:val="000000"/>
                <w:sz w:val="20"/>
                <w:szCs w:val="20"/>
              </w:rPr>
              <w:t>Convenios</w:t>
            </w:r>
          </w:p>
        </w:tc>
        <w:tc>
          <w:tcPr>
            <w:tcW w:w="1022" w:type="pct"/>
            <w:shd w:val="clear" w:color="auto" w:fill="auto"/>
            <w:noWrap/>
            <w:vAlign w:val="center"/>
            <w:hideMark/>
          </w:tcPr>
          <w:p w14:paraId="4FCA315C" w14:textId="77777777" w:rsidR="008E06B5" w:rsidRPr="0049489D" w:rsidRDefault="008E06B5" w:rsidP="008E06B5">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70" w:type="pct"/>
            <w:shd w:val="clear" w:color="auto" w:fill="auto"/>
            <w:noWrap/>
            <w:vAlign w:val="center"/>
            <w:hideMark/>
          </w:tcPr>
          <w:p w14:paraId="1AD480D3" w14:textId="77777777" w:rsidR="008E06B5" w:rsidRPr="0049489D" w:rsidRDefault="008E06B5" w:rsidP="008E06B5">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47" w:type="pct"/>
            <w:shd w:val="clear" w:color="auto" w:fill="auto"/>
            <w:noWrap/>
            <w:vAlign w:val="center"/>
            <w:hideMark/>
          </w:tcPr>
          <w:p w14:paraId="655ECF6E" w14:textId="77777777" w:rsidR="008E06B5" w:rsidRPr="0049489D" w:rsidRDefault="008E06B5" w:rsidP="008E06B5">
            <w:pPr>
              <w:jc w:val="center"/>
              <w:rPr>
                <w:rFonts w:ascii="HK Grotesk" w:hAnsi="HK Grotesk" w:cs="Calibri"/>
                <w:color w:val="385623" w:themeColor="accent6" w:themeShade="80"/>
                <w:sz w:val="20"/>
                <w:szCs w:val="22"/>
              </w:rPr>
            </w:pPr>
            <w:r w:rsidRPr="0049489D">
              <w:rPr>
                <w:rFonts w:ascii="HK Grotesk" w:hAnsi="HK Grotesk" w:cs="Calibri"/>
                <w:color w:val="385623" w:themeColor="accent6" w:themeShade="80"/>
                <w:sz w:val="20"/>
                <w:szCs w:val="22"/>
              </w:rPr>
              <w:t>-</w:t>
            </w:r>
          </w:p>
        </w:tc>
      </w:tr>
      <w:tr w:rsidR="008E06B5" w:rsidRPr="0049489D" w14:paraId="2D1FA12E" w14:textId="77777777" w:rsidTr="007F6F30">
        <w:trPr>
          <w:trHeight w:val="237"/>
        </w:trPr>
        <w:tc>
          <w:tcPr>
            <w:tcW w:w="2661" w:type="pct"/>
            <w:shd w:val="clear" w:color="auto" w:fill="auto"/>
            <w:vAlign w:val="center"/>
            <w:hideMark/>
          </w:tcPr>
          <w:p w14:paraId="582201B8" w14:textId="77777777" w:rsidR="008E06B5" w:rsidRPr="0049489D" w:rsidRDefault="008E06B5" w:rsidP="008E06B5">
            <w:pPr>
              <w:rPr>
                <w:rFonts w:ascii="HK Grotesk" w:hAnsi="HK Grotesk" w:cs="Calibri"/>
                <w:color w:val="000000"/>
                <w:sz w:val="20"/>
                <w:szCs w:val="20"/>
              </w:rPr>
            </w:pPr>
            <w:r w:rsidRPr="0049489D">
              <w:rPr>
                <w:rFonts w:ascii="HK Grotesk" w:hAnsi="HK Grotesk" w:cs="Calibri"/>
                <w:color w:val="000000"/>
                <w:sz w:val="20"/>
                <w:szCs w:val="20"/>
              </w:rPr>
              <w:t>Otros Ingresos de Libre Disposición</w:t>
            </w:r>
          </w:p>
        </w:tc>
        <w:tc>
          <w:tcPr>
            <w:tcW w:w="1022" w:type="pct"/>
            <w:shd w:val="clear" w:color="auto" w:fill="auto"/>
            <w:noWrap/>
            <w:vAlign w:val="center"/>
            <w:hideMark/>
          </w:tcPr>
          <w:p w14:paraId="2BA8D6F3" w14:textId="77777777" w:rsidR="008E06B5" w:rsidRPr="0049489D" w:rsidRDefault="008E06B5" w:rsidP="008E06B5">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70" w:type="pct"/>
            <w:shd w:val="clear" w:color="auto" w:fill="auto"/>
            <w:noWrap/>
            <w:vAlign w:val="center"/>
            <w:hideMark/>
          </w:tcPr>
          <w:p w14:paraId="074AE4D3" w14:textId="77777777" w:rsidR="008E06B5" w:rsidRPr="0049489D" w:rsidRDefault="008E06B5" w:rsidP="008E06B5">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47" w:type="pct"/>
            <w:shd w:val="clear" w:color="auto" w:fill="auto"/>
            <w:noWrap/>
            <w:vAlign w:val="center"/>
            <w:hideMark/>
          </w:tcPr>
          <w:p w14:paraId="5F391D23" w14:textId="77777777" w:rsidR="008E06B5" w:rsidRPr="0049489D" w:rsidRDefault="008E06B5" w:rsidP="008E06B5">
            <w:pPr>
              <w:jc w:val="center"/>
              <w:rPr>
                <w:rFonts w:ascii="HK Grotesk" w:hAnsi="HK Grotesk" w:cs="Calibri"/>
                <w:color w:val="385623" w:themeColor="accent6" w:themeShade="80"/>
                <w:sz w:val="20"/>
                <w:szCs w:val="22"/>
              </w:rPr>
            </w:pPr>
            <w:r w:rsidRPr="0049489D">
              <w:rPr>
                <w:rFonts w:ascii="HK Grotesk" w:hAnsi="HK Grotesk" w:cs="Calibri"/>
                <w:color w:val="385623" w:themeColor="accent6" w:themeShade="80"/>
                <w:sz w:val="20"/>
                <w:szCs w:val="22"/>
              </w:rPr>
              <w:t>-</w:t>
            </w:r>
          </w:p>
        </w:tc>
      </w:tr>
      <w:tr w:rsidR="008E06B5" w:rsidRPr="0049489D" w14:paraId="50CD7EEF" w14:textId="77777777" w:rsidTr="00B00097">
        <w:trPr>
          <w:trHeight w:val="237"/>
        </w:trPr>
        <w:tc>
          <w:tcPr>
            <w:tcW w:w="2661" w:type="pct"/>
            <w:shd w:val="clear" w:color="auto" w:fill="D9D9D9" w:themeFill="background1" w:themeFillShade="D9"/>
            <w:vAlign w:val="center"/>
            <w:hideMark/>
          </w:tcPr>
          <w:p w14:paraId="317736E8" w14:textId="77777777" w:rsidR="008E06B5" w:rsidRPr="0049489D" w:rsidRDefault="008E06B5" w:rsidP="008E06B5">
            <w:pPr>
              <w:rPr>
                <w:rFonts w:ascii="HK Grotesk" w:hAnsi="HK Grotesk" w:cs="Calibri"/>
                <w:b/>
                <w:bCs/>
                <w:color w:val="000000"/>
                <w:sz w:val="20"/>
                <w:szCs w:val="20"/>
              </w:rPr>
            </w:pPr>
            <w:r w:rsidRPr="0049489D">
              <w:rPr>
                <w:rFonts w:ascii="HK Grotesk" w:hAnsi="HK Grotesk" w:cs="Calibri"/>
                <w:b/>
                <w:bCs/>
                <w:color w:val="000000"/>
                <w:sz w:val="20"/>
                <w:szCs w:val="20"/>
              </w:rPr>
              <w:t xml:space="preserve">TOTAL DE INGRESOS DE LIBRE DISPOSICIÓN </w:t>
            </w:r>
          </w:p>
        </w:tc>
        <w:tc>
          <w:tcPr>
            <w:tcW w:w="1022" w:type="pct"/>
            <w:shd w:val="clear" w:color="auto" w:fill="D9D9D9" w:themeFill="background1" w:themeFillShade="D9"/>
            <w:noWrap/>
            <w:vAlign w:val="center"/>
            <w:hideMark/>
          </w:tcPr>
          <w:p w14:paraId="458229EA" w14:textId="77777777" w:rsidR="008E06B5" w:rsidRPr="0049489D" w:rsidRDefault="008E06B5" w:rsidP="008E06B5">
            <w:pPr>
              <w:jc w:val="center"/>
              <w:rPr>
                <w:rFonts w:ascii="HK Grotesk" w:hAnsi="HK Grotesk" w:cs="Calibri"/>
                <w:b/>
                <w:bCs/>
                <w:color w:val="000000"/>
                <w:sz w:val="20"/>
                <w:szCs w:val="20"/>
              </w:rPr>
            </w:pPr>
            <w:r>
              <w:rPr>
                <w:rFonts w:ascii="HK Grotesk" w:hAnsi="HK Grotesk" w:cs="Calibri"/>
                <w:b/>
                <w:bCs/>
                <w:color w:val="000000"/>
                <w:sz w:val="20"/>
                <w:szCs w:val="20"/>
              </w:rPr>
              <w:t>29</w:t>
            </w:r>
            <w:r w:rsidRPr="0049489D">
              <w:rPr>
                <w:rFonts w:ascii="HK Grotesk" w:hAnsi="HK Grotesk" w:cs="Calibri"/>
                <w:b/>
                <w:bCs/>
                <w:color w:val="000000"/>
                <w:sz w:val="20"/>
                <w:szCs w:val="20"/>
              </w:rPr>
              <w:t>,</w:t>
            </w:r>
            <w:r>
              <w:rPr>
                <w:rFonts w:ascii="HK Grotesk" w:hAnsi="HK Grotesk" w:cs="Calibri"/>
                <w:b/>
                <w:bCs/>
                <w:color w:val="000000"/>
                <w:sz w:val="20"/>
                <w:szCs w:val="20"/>
              </w:rPr>
              <w:t>100</w:t>
            </w:r>
            <w:r w:rsidRPr="0049489D">
              <w:rPr>
                <w:rFonts w:ascii="HK Grotesk" w:hAnsi="HK Grotesk" w:cs="Calibri"/>
                <w:b/>
                <w:bCs/>
                <w:color w:val="000000"/>
                <w:sz w:val="20"/>
                <w:szCs w:val="20"/>
              </w:rPr>
              <w:t>,</w:t>
            </w:r>
            <w:r>
              <w:rPr>
                <w:rFonts w:ascii="HK Grotesk" w:hAnsi="HK Grotesk" w:cs="Calibri"/>
                <w:b/>
                <w:bCs/>
                <w:color w:val="000000"/>
                <w:sz w:val="20"/>
                <w:szCs w:val="20"/>
              </w:rPr>
              <w:t>715</w:t>
            </w:r>
            <w:r w:rsidRPr="0049489D">
              <w:rPr>
                <w:rFonts w:ascii="HK Grotesk" w:hAnsi="HK Grotesk" w:cs="Calibri"/>
                <w:b/>
                <w:bCs/>
                <w:color w:val="000000"/>
                <w:sz w:val="20"/>
                <w:szCs w:val="20"/>
              </w:rPr>
              <w:t>,</w:t>
            </w:r>
            <w:r>
              <w:rPr>
                <w:rFonts w:ascii="HK Grotesk" w:hAnsi="HK Grotesk" w:cs="Calibri"/>
                <w:b/>
                <w:bCs/>
                <w:color w:val="000000"/>
                <w:sz w:val="20"/>
                <w:szCs w:val="20"/>
              </w:rPr>
              <w:t>353</w:t>
            </w:r>
          </w:p>
        </w:tc>
        <w:tc>
          <w:tcPr>
            <w:tcW w:w="670" w:type="pct"/>
            <w:shd w:val="clear" w:color="auto" w:fill="D9D9D9" w:themeFill="background1" w:themeFillShade="D9"/>
            <w:noWrap/>
            <w:vAlign w:val="center"/>
            <w:hideMark/>
          </w:tcPr>
          <w:p w14:paraId="2D8EC25C" w14:textId="77777777" w:rsidR="008E06B5" w:rsidRPr="0049489D" w:rsidRDefault="008E06B5" w:rsidP="008E06B5">
            <w:pPr>
              <w:jc w:val="center"/>
              <w:rPr>
                <w:rFonts w:ascii="HK Grotesk" w:hAnsi="HK Grotesk" w:cs="Calibri"/>
                <w:b/>
                <w:bCs/>
                <w:color w:val="000000"/>
                <w:sz w:val="20"/>
                <w:szCs w:val="20"/>
              </w:rPr>
            </w:pPr>
            <w:r>
              <w:rPr>
                <w:rFonts w:ascii="HK Grotesk" w:hAnsi="HK Grotesk" w:cs="Calibri"/>
                <w:b/>
                <w:bCs/>
                <w:color w:val="000000"/>
                <w:sz w:val="20"/>
                <w:szCs w:val="20"/>
              </w:rPr>
              <w:t>35</w:t>
            </w:r>
            <w:r w:rsidRPr="0049489D">
              <w:rPr>
                <w:rFonts w:ascii="HK Grotesk" w:hAnsi="HK Grotesk" w:cs="Calibri"/>
                <w:b/>
                <w:bCs/>
                <w:color w:val="000000"/>
                <w:sz w:val="20"/>
                <w:szCs w:val="20"/>
              </w:rPr>
              <w:t>,</w:t>
            </w:r>
            <w:r>
              <w:rPr>
                <w:rFonts w:ascii="HK Grotesk" w:hAnsi="HK Grotesk" w:cs="Calibri"/>
                <w:b/>
                <w:bCs/>
                <w:color w:val="000000"/>
                <w:sz w:val="20"/>
                <w:szCs w:val="20"/>
              </w:rPr>
              <w:t>245</w:t>
            </w:r>
            <w:r w:rsidRPr="0049489D">
              <w:rPr>
                <w:rFonts w:ascii="HK Grotesk" w:hAnsi="HK Grotesk" w:cs="Calibri"/>
                <w:b/>
                <w:bCs/>
                <w:color w:val="000000"/>
                <w:sz w:val="20"/>
                <w:szCs w:val="20"/>
              </w:rPr>
              <w:t>,</w:t>
            </w:r>
            <w:r>
              <w:rPr>
                <w:rFonts w:ascii="HK Grotesk" w:hAnsi="HK Grotesk" w:cs="Calibri"/>
                <w:b/>
                <w:bCs/>
                <w:color w:val="000000"/>
                <w:sz w:val="20"/>
                <w:szCs w:val="20"/>
              </w:rPr>
              <w:t>013</w:t>
            </w:r>
            <w:r w:rsidRPr="0049489D">
              <w:rPr>
                <w:rFonts w:ascii="HK Grotesk" w:hAnsi="HK Grotesk" w:cs="Calibri"/>
                <w:b/>
                <w:bCs/>
                <w:color w:val="000000"/>
                <w:sz w:val="20"/>
                <w:szCs w:val="20"/>
              </w:rPr>
              <w:t>,</w:t>
            </w:r>
            <w:r>
              <w:rPr>
                <w:rFonts w:ascii="HK Grotesk" w:hAnsi="HK Grotesk" w:cs="Calibri"/>
                <w:b/>
                <w:bCs/>
                <w:color w:val="000000"/>
                <w:sz w:val="20"/>
                <w:szCs w:val="20"/>
              </w:rPr>
              <w:t>326</w:t>
            </w:r>
          </w:p>
        </w:tc>
        <w:tc>
          <w:tcPr>
            <w:tcW w:w="647" w:type="pct"/>
            <w:shd w:val="clear" w:color="auto" w:fill="D9D9D9" w:themeFill="background1" w:themeFillShade="D9"/>
            <w:noWrap/>
            <w:vAlign w:val="center"/>
            <w:hideMark/>
          </w:tcPr>
          <w:p w14:paraId="58C320C8" w14:textId="43ABB06A" w:rsidR="008E06B5" w:rsidRPr="0049489D" w:rsidRDefault="006720FC" w:rsidP="008E06B5">
            <w:pPr>
              <w:jc w:val="center"/>
              <w:rPr>
                <w:rFonts w:ascii="HK Grotesk" w:hAnsi="HK Grotesk" w:cs="Calibri"/>
                <w:b/>
                <w:color w:val="385623" w:themeColor="accent6" w:themeShade="80"/>
                <w:sz w:val="20"/>
                <w:szCs w:val="22"/>
              </w:rPr>
            </w:pPr>
            <w:r>
              <w:rPr>
                <w:rFonts w:ascii="HK Grotesk" w:hAnsi="HK Grotesk" w:cs="Calibri"/>
                <w:b/>
                <w:color w:val="385623" w:themeColor="accent6" w:themeShade="80"/>
                <w:sz w:val="20"/>
                <w:szCs w:val="22"/>
              </w:rPr>
              <w:t>11.25</w:t>
            </w:r>
            <w:r w:rsidR="008E06B5" w:rsidRPr="0049489D">
              <w:rPr>
                <w:rFonts w:ascii="HK Grotesk" w:hAnsi="HK Grotesk" w:cs="Calibri"/>
                <w:b/>
                <w:color w:val="385623" w:themeColor="accent6" w:themeShade="80"/>
                <w:sz w:val="20"/>
                <w:szCs w:val="22"/>
              </w:rPr>
              <w:t>%</w:t>
            </w:r>
          </w:p>
        </w:tc>
      </w:tr>
      <w:tr w:rsidR="00B8154E" w:rsidRPr="0049489D" w14:paraId="7D8C04EF" w14:textId="77777777" w:rsidTr="007F6F30">
        <w:trPr>
          <w:trHeight w:val="237"/>
        </w:trPr>
        <w:tc>
          <w:tcPr>
            <w:tcW w:w="2661" w:type="pct"/>
            <w:shd w:val="clear" w:color="auto" w:fill="auto"/>
            <w:vAlign w:val="center"/>
            <w:hideMark/>
          </w:tcPr>
          <w:p w14:paraId="768B6E56" w14:textId="77777777" w:rsidR="00B8154E" w:rsidRPr="0049489D" w:rsidRDefault="00B8154E" w:rsidP="00B8154E">
            <w:pPr>
              <w:rPr>
                <w:rFonts w:ascii="HK Grotesk" w:hAnsi="HK Grotesk" w:cs="Calibri"/>
                <w:color w:val="000000"/>
                <w:sz w:val="20"/>
                <w:szCs w:val="20"/>
              </w:rPr>
            </w:pPr>
            <w:r w:rsidRPr="0049489D">
              <w:rPr>
                <w:rFonts w:ascii="HK Grotesk" w:hAnsi="HK Grotesk" w:cs="Calibri"/>
                <w:color w:val="000000"/>
                <w:sz w:val="20"/>
                <w:szCs w:val="20"/>
              </w:rPr>
              <w:t>Aportaciones</w:t>
            </w:r>
          </w:p>
        </w:tc>
        <w:tc>
          <w:tcPr>
            <w:tcW w:w="1022" w:type="pct"/>
            <w:shd w:val="clear" w:color="auto" w:fill="auto"/>
            <w:noWrap/>
            <w:vAlign w:val="center"/>
            <w:hideMark/>
          </w:tcPr>
          <w:p w14:paraId="5E14DF70" w14:textId="1D6DAA77" w:rsidR="00B8154E" w:rsidRPr="0049489D" w:rsidRDefault="00B8154E" w:rsidP="00B8154E">
            <w:pPr>
              <w:jc w:val="center"/>
              <w:rPr>
                <w:rFonts w:ascii="HK Grotesk" w:hAnsi="HK Grotesk" w:cs="Calibri"/>
                <w:color w:val="000000"/>
                <w:sz w:val="20"/>
                <w:szCs w:val="20"/>
              </w:rPr>
            </w:pPr>
            <w:r w:rsidRPr="008E06B5">
              <w:rPr>
                <w:rFonts w:ascii="HK Grotesk" w:hAnsi="HK Grotesk" w:cs="Calibri"/>
                <w:color w:val="000000"/>
                <w:sz w:val="20"/>
                <w:szCs w:val="20"/>
              </w:rPr>
              <w:t>16,633,525,043</w:t>
            </w:r>
          </w:p>
        </w:tc>
        <w:tc>
          <w:tcPr>
            <w:tcW w:w="670" w:type="pct"/>
            <w:shd w:val="clear" w:color="auto" w:fill="auto"/>
            <w:noWrap/>
            <w:hideMark/>
          </w:tcPr>
          <w:p w14:paraId="61CCB1D0" w14:textId="09D1FDE1" w:rsidR="00B8154E" w:rsidRPr="0049489D" w:rsidRDefault="00B8154E" w:rsidP="00B8154E">
            <w:pPr>
              <w:jc w:val="center"/>
              <w:rPr>
                <w:rFonts w:ascii="HK Grotesk" w:hAnsi="HK Grotesk" w:cs="Calibri"/>
                <w:color w:val="000000"/>
                <w:sz w:val="20"/>
                <w:szCs w:val="20"/>
              </w:rPr>
            </w:pPr>
            <w:r w:rsidRPr="00B8154E">
              <w:rPr>
                <w:rFonts w:ascii="HK Grotesk" w:hAnsi="HK Grotesk" w:cs="Calibri"/>
                <w:color w:val="000000"/>
                <w:sz w:val="20"/>
                <w:szCs w:val="20"/>
              </w:rPr>
              <w:t>17,105,622,117</w:t>
            </w:r>
          </w:p>
        </w:tc>
        <w:tc>
          <w:tcPr>
            <w:tcW w:w="647" w:type="pct"/>
            <w:shd w:val="clear" w:color="auto" w:fill="auto"/>
            <w:noWrap/>
            <w:vAlign w:val="center"/>
            <w:hideMark/>
          </w:tcPr>
          <w:p w14:paraId="04CE6882" w14:textId="44C27064" w:rsidR="00B8154E" w:rsidRPr="0049489D" w:rsidRDefault="006720FC" w:rsidP="00B8154E">
            <w:pPr>
              <w:jc w:val="center"/>
              <w:rPr>
                <w:rFonts w:ascii="HK Grotesk" w:hAnsi="HK Grotesk" w:cs="Calibri"/>
                <w:color w:val="385623" w:themeColor="accent6" w:themeShade="80"/>
                <w:sz w:val="20"/>
                <w:szCs w:val="22"/>
              </w:rPr>
            </w:pPr>
            <w:r>
              <w:rPr>
                <w:rFonts w:ascii="HK Grotesk" w:hAnsi="HK Grotesk" w:cs="Calibri"/>
                <w:color w:val="385623" w:themeColor="accent6" w:themeShade="80"/>
                <w:sz w:val="20"/>
                <w:szCs w:val="22"/>
              </w:rPr>
              <w:t>2.84</w:t>
            </w:r>
            <w:r w:rsidR="00B8154E" w:rsidRPr="0049489D">
              <w:rPr>
                <w:rFonts w:ascii="HK Grotesk" w:hAnsi="HK Grotesk" w:cs="Calibri"/>
                <w:color w:val="385623" w:themeColor="accent6" w:themeShade="80"/>
                <w:sz w:val="20"/>
                <w:szCs w:val="22"/>
              </w:rPr>
              <w:t>%</w:t>
            </w:r>
          </w:p>
        </w:tc>
      </w:tr>
      <w:tr w:rsidR="00B8154E" w:rsidRPr="0049489D" w14:paraId="6D9F9BC2" w14:textId="77777777" w:rsidTr="007F6F30">
        <w:trPr>
          <w:trHeight w:val="237"/>
        </w:trPr>
        <w:tc>
          <w:tcPr>
            <w:tcW w:w="2661" w:type="pct"/>
            <w:shd w:val="clear" w:color="auto" w:fill="auto"/>
            <w:vAlign w:val="center"/>
            <w:hideMark/>
          </w:tcPr>
          <w:p w14:paraId="7FA6507D" w14:textId="77777777" w:rsidR="00B8154E" w:rsidRPr="0049489D" w:rsidRDefault="00B8154E" w:rsidP="00B8154E">
            <w:pPr>
              <w:rPr>
                <w:rFonts w:ascii="HK Grotesk" w:hAnsi="HK Grotesk" w:cs="Calibri"/>
                <w:color w:val="000000"/>
                <w:sz w:val="20"/>
                <w:szCs w:val="20"/>
              </w:rPr>
            </w:pPr>
            <w:r w:rsidRPr="0049489D">
              <w:rPr>
                <w:rFonts w:ascii="HK Grotesk" w:hAnsi="HK Grotesk" w:cs="Calibri"/>
                <w:color w:val="000000"/>
                <w:sz w:val="20"/>
                <w:szCs w:val="20"/>
              </w:rPr>
              <w:t>Convenios</w:t>
            </w:r>
          </w:p>
        </w:tc>
        <w:tc>
          <w:tcPr>
            <w:tcW w:w="1022" w:type="pct"/>
            <w:shd w:val="clear" w:color="auto" w:fill="auto"/>
            <w:noWrap/>
            <w:vAlign w:val="center"/>
            <w:hideMark/>
          </w:tcPr>
          <w:p w14:paraId="2A6ABB6E" w14:textId="2516A1B5" w:rsidR="00B8154E" w:rsidRPr="0049489D" w:rsidRDefault="00B8154E" w:rsidP="00B8154E">
            <w:pPr>
              <w:jc w:val="center"/>
              <w:rPr>
                <w:rFonts w:ascii="HK Grotesk" w:hAnsi="HK Grotesk" w:cs="Calibri"/>
                <w:color w:val="000000"/>
                <w:sz w:val="20"/>
                <w:szCs w:val="20"/>
              </w:rPr>
            </w:pPr>
            <w:r w:rsidRPr="001B7519">
              <w:rPr>
                <w:rFonts w:ascii="HK Grotesk" w:hAnsi="HK Grotesk" w:cs="Calibri"/>
                <w:color w:val="000000"/>
                <w:sz w:val="20"/>
                <w:szCs w:val="20"/>
              </w:rPr>
              <w:t>3,600,634,589</w:t>
            </w:r>
          </w:p>
        </w:tc>
        <w:tc>
          <w:tcPr>
            <w:tcW w:w="670" w:type="pct"/>
            <w:shd w:val="clear" w:color="auto" w:fill="auto"/>
            <w:noWrap/>
            <w:hideMark/>
          </w:tcPr>
          <w:p w14:paraId="5BA533B7" w14:textId="613A1F9B" w:rsidR="00B8154E" w:rsidRPr="0049489D" w:rsidRDefault="00B8154E" w:rsidP="00B8154E">
            <w:pPr>
              <w:jc w:val="center"/>
              <w:rPr>
                <w:rFonts w:ascii="HK Grotesk" w:hAnsi="HK Grotesk" w:cs="Calibri"/>
                <w:color w:val="000000"/>
                <w:sz w:val="20"/>
                <w:szCs w:val="20"/>
              </w:rPr>
            </w:pPr>
            <w:r w:rsidRPr="00B8154E">
              <w:rPr>
                <w:rFonts w:ascii="HK Grotesk" w:hAnsi="HK Grotesk" w:cs="Calibri"/>
                <w:color w:val="000000"/>
                <w:sz w:val="20"/>
                <w:szCs w:val="20"/>
              </w:rPr>
              <w:t>3,715,120,087</w:t>
            </w:r>
          </w:p>
        </w:tc>
        <w:tc>
          <w:tcPr>
            <w:tcW w:w="647" w:type="pct"/>
            <w:shd w:val="clear" w:color="auto" w:fill="auto"/>
            <w:noWrap/>
            <w:vAlign w:val="center"/>
            <w:hideMark/>
          </w:tcPr>
          <w:p w14:paraId="6BBDDBA1" w14:textId="1F388500" w:rsidR="00B8154E" w:rsidRPr="0049489D" w:rsidRDefault="006720FC" w:rsidP="00B8154E">
            <w:pPr>
              <w:jc w:val="center"/>
              <w:rPr>
                <w:rFonts w:ascii="HK Grotesk" w:hAnsi="HK Grotesk" w:cs="Calibri"/>
                <w:color w:val="385623" w:themeColor="accent6" w:themeShade="80"/>
                <w:sz w:val="20"/>
                <w:szCs w:val="22"/>
              </w:rPr>
            </w:pPr>
            <w:r>
              <w:rPr>
                <w:rFonts w:ascii="HK Grotesk" w:hAnsi="HK Grotesk" w:cs="Calibri"/>
                <w:color w:val="385623" w:themeColor="accent6" w:themeShade="80"/>
                <w:sz w:val="20"/>
                <w:szCs w:val="22"/>
              </w:rPr>
              <w:t>3.18</w:t>
            </w:r>
            <w:r w:rsidR="00B8154E" w:rsidRPr="0049489D">
              <w:rPr>
                <w:rFonts w:ascii="HK Grotesk" w:hAnsi="HK Grotesk" w:cs="Calibri"/>
                <w:color w:val="385623" w:themeColor="accent6" w:themeShade="80"/>
                <w:sz w:val="20"/>
                <w:szCs w:val="22"/>
              </w:rPr>
              <w:t>%</w:t>
            </w:r>
          </w:p>
        </w:tc>
      </w:tr>
      <w:tr w:rsidR="008E06B5" w:rsidRPr="0049489D" w14:paraId="4A313A53" w14:textId="77777777" w:rsidTr="007F6F30">
        <w:trPr>
          <w:trHeight w:val="237"/>
        </w:trPr>
        <w:tc>
          <w:tcPr>
            <w:tcW w:w="2661" w:type="pct"/>
            <w:shd w:val="clear" w:color="auto" w:fill="auto"/>
            <w:vAlign w:val="center"/>
            <w:hideMark/>
          </w:tcPr>
          <w:p w14:paraId="1F274D73" w14:textId="77777777" w:rsidR="008E06B5" w:rsidRPr="0049489D" w:rsidRDefault="008E06B5" w:rsidP="008E06B5">
            <w:pPr>
              <w:rPr>
                <w:rFonts w:ascii="HK Grotesk" w:hAnsi="HK Grotesk" w:cs="Calibri"/>
                <w:color w:val="000000"/>
                <w:sz w:val="20"/>
                <w:szCs w:val="20"/>
              </w:rPr>
            </w:pPr>
            <w:r w:rsidRPr="0049489D">
              <w:rPr>
                <w:rFonts w:ascii="HK Grotesk" w:hAnsi="HK Grotesk" w:cs="Calibri"/>
                <w:color w:val="000000"/>
                <w:sz w:val="20"/>
                <w:szCs w:val="20"/>
              </w:rPr>
              <w:t>Fondos Distintos de Aportaciones</w:t>
            </w:r>
          </w:p>
        </w:tc>
        <w:tc>
          <w:tcPr>
            <w:tcW w:w="1022" w:type="pct"/>
            <w:shd w:val="clear" w:color="auto" w:fill="auto"/>
            <w:noWrap/>
            <w:vAlign w:val="center"/>
            <w:hideMark/>
          </w:tcPr>
          <w:p w14:paraId="41D304E0" w14:textId="77777777" w:rsidR="008E06B5" w:rsidRPr="0049489D" w:rsidRDefault="008E06B5" w:rsidP="008E06B5">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70" w:type="pct"/>
            <w:shd w:val="clear" w:color="auto" w:fill="auto"/>
            <w:noWrap/>
            <w:vAlign w:val="center"/>
            <w:hideMark/>
          </w:tcPr>
          <w:p w14:paraId="576EE5E2" w14:textId="77777777" w:rsidR="008E06B5" w:rsidRPr="0049489D" w:rsidRDefault="008E06B5" w:rsidP="008E06B5">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47" w:type="pct"/>
            <w:shd w:val="clear" w:color="auto" w:fill="auto"/>
            <w:noWrap/>
            <w:vAlign w:val="center"/>
            <w:hideMark/>
          </w:tcPr>
          <w:p w14:paraId="5475E724" w14:textId="77777777" w:rsidR="008E06B5" w:rsidRPr="0049489D" w:rsidRDefault="008E06B5" w:rsidP="008E06B5">
            <w:pPr>
              <w:jc w:val="center"/>
              <w:rPr>
                <w:rFonts w:ascii="HK Grotesk" w:hAnsi="HK Grotesk" w:cs="Calibri"/>
                <w:sz w:val="20"/>
                <w:szCs w:val="22"/>
              </w:rPr>
            </w:pPr>
            <w:r w:rsidRPr="0049489D">
              <w:rPr>
                <w:rFonts w:ascii="HK Grotesk" w:hAnsi="HK Grotesk" w:cs="Calibri"/>
                <w:sz w:val="20"/>
                <w:szCs w:val="22"/>
              </w:rPr>
              <w:t>-</w:t>
            </w:r>
          </w:p>
        </w:tc>
      </w:tr>
      <w:tr w:rsidR="008E06B5" w:rsidRPr="0049489D" w14:paraId="3FDD9413" w14:textId="77777777" w:rsidTr="007F6F30">
        <w:trPr>
          <w:trHeight w:val="395"/>
        </w:trPr>
        <w:tc>
          <w:tcPr>
            <w:tcW w:w="2661" w:type="pct"/>
            <w:shd w:val="clear" w:color="auto" w:fill="auto"/>
            <w:vAlign w:val="center"/>
            <w:hideMark/>
          </w:tcPr>
          <w:p w14:paraId="5D9771B8" w14:textId="77777777" w:rsidR="008E06B5" w:rsidRPr="0049489D" w:rsidRDefault="008E06B5" w:rsidP="008E06B5">
            <w:pPr>
              <w:rPr>
                <w:rFonts w:ascii="HK Grotesk" w:hAnsi="HK Grotesk" w:cs="Calibri"/>
                <w:color w:val="000000"/>
                <w:sz w:val="20"/>
                <w:szCs w:val="20"/>
              </w:rPr>
            </w:pPr>
            <w:r w:rsidRPr="0049489D">
              <w:rPr>
                <w:rFonts w:ascii="HK Grotesk" w:hAnsi="HK Grotesk" w:cs="Calibri"/>
                <w:color w:val="000000"/>
                <w:sz w:val="20"/>
                <w:szCs w:val="20"/>
              </w:rPr>
              <w:t>Transferencias, Asignaciones, Subsidios y Subvenciones, y Pensiones y Jubilaciones</w:t>
            </w:r>
          </w:p>
        </w:tc>
        <w:tc>
          <w:tcPr>
            <w:tcW w:w="1022" w:type="pct"/>
            <w:shd w:val="clear" w:color="auto" w:fill="auto"/>
            <w:noWrap/>
            <w:vAlign w:val="center"/>
            <w:hideMark/>
          </w:tcPr>
          <w:p w14:paraId="15F28B72" w14:textId="77777777" w:rsidR="008E06B5" w:rsidRPr="0049489D" w:rsidRDefault="008E06B5" w:rsidP="008E06B5">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70" w:type="pct"/>
            <w:shd w:val="clear" w:color="auto" w:fill="auto"/>
            <w:noWrap/>
            <w:vAlign w:val="center"/>
            <w:hideMark/>
          </w:tcPr>
          <w:p w14:paraId="14DC4199" w14:textId="77777777" w:rsidR="008E06B5" w:rsidRPr="0049489D" w:rsidRDefault="008E06B5" w:rsidP="008E06B5">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47" w:type="pct"/>
            <w:shd w:val="clear" w:color="auto" w:fill="auto"/>
            <w:noWrap/>
            <w:vAlign w:val="center"/>
            <w:hideMark/>
          </w:tcPr>
          <w:p w14:paraId="60CD525D" w14:textId="77777777" w:rsidR="008E06B5" w:rsidRPr="0049489D" w:rsidRDefault="008E06B5" w:rsidP="008E06B5">
            <w:pPr>
              <w:jc w:val="center"/>
              <w:rPr>
                <w:rFonts w:ascii="HK Grotesk" w:hAnsi="HK Grotesk" w:cs="Calibri"/>
                <w:sz w:val="20"/>
                <w:szCs w:val="22"/>
              </w:rPr>
            </w:pPr>
            <w:r w:rsidRPr="0049489D">
              <w:rPr>
                <w:rFonts w:ascii="HK Grotesk" w:hAnsi="HK Grotesk" w:cs="Calibri"/>
                <w:sz w:val="20"/>
                <w:szCs w:val="22"/>
              </w:rPr>
              <w:t>-</w:t>
            </w:r>
          </w:p>
        </w:tc>
      </w:tr>
      <w:tr w:rsidR="008E06B5" w:rsidRPr="0049489D" w14:paraId="5F127162" w14:textId="77777777" w:rsidTr="007F6F30">
        <w:trPr>
          <w:trHeight w:val="237"/>
        </w:trPr>
        <w:tc>
          <w:tcPr>
            <w:tcW w:w="2661" w:type="pct"/>
            <w:shd w:val="clear" w:color="auto" w:fill="auto"/>
            <w:vAlign w:val="center"/>
            <w:hideMark/>
          </w:tcPr>
          <w:p w14:paraId="32867206" w14:textId="77777777" w:rsidR="008E06B5" w:rsidRPr="0049489D" w:rsidRDefault="008E06B5" w:rsidP="008E06B5">
            <w:pPr>
              <w:rPr>
                <w:rFonts w:ascii="HK Grotesk" w:hAnsi="HK Grotesk" w:cs="Calibri"/>
                <w:color w:val="000000"/>
                <w:sz w:val="20"/>
                <w:szCs w:val="20"/>
              </w:rPr>
            </w:pPr>
            <w:r w:rsidRPr="0049489D">
              <w:rPr>
                <w:rFonts w:ascii="HK Grotesk" w:hAnsi="HK Grotesk" w:cs="Calibri"/>
                <w:color w:val="000000"/>
                <w:sz w:val="20"/>
                <w:szCs w:val="20"/>
              </w:rPr>
              <w:t>Otras Transferencias Federales Etiquetadas</w:t>
            </w:r>
          </w:p>
        </w:tc>
        <w:tc>
          <w:tcPr>
            <w:tcW w:w="1022" w:type="pct"/>
            <w:shd w:val="clear" w:color="auto" w:fill="auto"/>
            <w:noWrap/>
            <w:vAlign w:val="center"/>
            <w:hideMark/>
          </w:tcPr>
          <w:p w14:paraId="6AD110D7" w14:textId="77777777" w:rsidR="008E06B5" w:rsidRPr="0049489D" w:rsidRDefault="008E06B5" w:rsidP="008E06B5">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70" w:type="pct"/>
            <w:shd w:val="clear" w:color="auto" w:fill="auto"/>
            <w:noWrap/>
            <w:vAlign w:val="center"/>
            <w:hideMark/>
          </w:tcPr>
          <w:p w14:paraId="717FFEF0" w14:textId="77777777" w:rsidR="008E06B5" w:rsidRPr="0049489D" w:rsidRDefault="008E06B5" w:rsidP="008E06B5">
            <w:pPr>
              <w:jc w:val="center"/>
              <w:rPr>
                <w:rFonts w:ascii="HK Grotesk" w:hAnsi="HK Grotesk" w:cs="Calibri"/>
                <w:color w:val="000000"/>
                <w:sz w:val="20"/>
                <w:szCs w:val="20"/>
              </w:rPr>
            </w:pPr>
            <w:r w:rsidRPr="0049489D">
              <w:rPr>
                <w:rFonts w:ascii="HK Grotesk" w:hAnsi="HK Grotesk" w:cs="Calibri"/>
                <w:color w:val="000000"/>
                <w:sz w:val="20"/>
                <w:szCs w:val="20"/>
              </w:rPr>
              <w:t>-</w:t>
            </w:r>
          </w:p>
        </w:tc>
        <w:tc>
          <w:tcPr>
            <w:tcW w:w="647" w:type="pct"/>
            <w:shd w:val="clear" w:color="auto" w:fill="auto"/>
            <w:noWrap/>
            <w:vAlign w:val="center"/>
            <w:hideMark/>
          </w:tcPr>
          <w:p w14:paraId="566440B0" w14:textId="77777777" w:rsidR="008E06B5" w:rsidRPr="0049489D" w:rsidRDefault="008E06B5" w:rsidP="008E06B5">
            <w:pPr>
              <w:jc w:val="center"/>
              <w:rPr>
                <w:rFonts w:ascii="HK Grotesk" w:hAnsi="HK Grotesk" w:cs="Calibri"/>
                <w:sz w:val="20"/>
                <w:szCs w:val="22"/>
              </w:rPr>
            </w:pPr>
            <w:r w:rsidRPr="0049489D">
              <w:rPr>
                <w:rFonts w:ascii="HK Grotesk" w:hAnsi="HK Grotesk" w:cs="Calibri"/>
                <w:sz w:val="20"/>
                <w:szCs w:val="22"/>
              </w:rPr>
              <w:t>-</w:t>
            </w:r>
          </w:p>
        </w:tc>
      </w:tr>
      <w:tr w:rsidR="00D42092" w:rsidRPr="0049489D" w14:paraId="126990B8" w14:textId="77777777" w:rsidTr="00B00097">
        <w:trPr>
          <w:trHeight w:val="237"/>
        </w:trPr>
        <w:tc>
          <w:tcPr>
            <w:tcW w:w="2661" w:type="pct"/>
            <w:shd w:val="clear" w:color="auto" w:fill="D9D9D9" w:themeFill="background1" w:themeFillShade="D9"/>
            <w:vAlign w:val="center"/>
            <w:hideMark/>
          </w:tcPr>
          <w:p w14:paraId="6194A773" w14:textId="77777777" w:rsidR="00D42092" w:rsidRPr="0049489D" w:rsidRDefault="00D42092" w:rsidP="00D42092">
            <w:pPr>
              <w:rPr>
                <w:rFonts w:ascii="HK Grotesk" w:hAnsi="HK Grotesk" w:cs="Calibri"/>
                <w:b/>
                <w:bCs/>
                <w:color w:val="000000"/>
                <w:sz w:val="20"/>
                <w:szCs w:val="20"/>
              </w:rPr>
            </w:pPr>
            <w:proofErr w:type="gramStart"/>
            <w:r w:rsidRPr="0049489D">
              <w:rPr>
                <w:rFonts w:ascii="HK Grotesk" w:hAnsi="HK Grotesk" w:cs="Calibri"/>
                <w:b/>
                <w:bCs/>
                <w:color w:val="000000"/>
                <w:sz w:val="20"/>
                <w:szCs w:val="20"/>
              </w:rPr>
              <w:t>TOTAL</w:t>
            </w:r>
            <w:proofErr w:type="gramEnd"/>
            <w:r w:rsidRPr="0049489D">
              <w:rPr>
                <w:rFonts w:ascii="HK Grotesk" w:hAnsi="HK Grotesk" w:cs="Calibri"/>
                <w:b/>
                <w:bCs/>
                <w:color w:val="000000"/>
                <w:sz w:val="20"/>
                <w:szCs w:val="20"/>
              </w:rPr>
              <w:t xml:space="preserve"> DE TRANSFERENCIAS FEDERALES ETIQUETADAS</w:t>
            </w:r>
          </w:p>
        </w:tc>
        <w:tc>
          <w:tcPr>
            <w:tcW w:w="1022" w:type="pct"/>
            <w:shd w:val="clear" w:color="auto" w:fill="D9D9D9" w:themeFill="background1" w:themeFillShade="D9"/>
            <w:noWrap/>
            <w:hideMark/>
          </w:tcPr>
          <w:p w14:paraId="1EE8C15E" w14:textId="5F64E442" w:rsidR="00D42092" w:rsidRPr="0049489D" w:rsidRDefault="00D42092" w:rsidP="00D42092">
            <w:pPr>
              <w:jc w:val="center"/>
              <w:rPr>
                <w:rFonts w:ascii="HK Grotesk" w:hAnsi="HK Grotesk" w:cs="Calibri"/>
                <w:b/>
                <w:bCs/>
                <w:color w:val="000000"/>
                <w:sz w:val="20"/>
                <w:szCs w:val="20"/>
              </w:rPr>
            </w:pPr>
            <w:r w:rsidRPr="00D42092">
              <w:rPr>
                <w:rFonts w:ascii="HK Grotesk" w:hAnsi="HK Grotesk" w:cs="Calibri"/>
                <w:b/>
                <w:bCs/>
                <w:color w:val="000000"/>
                <w:sz w:val="20"/>
                <w:szCs w:val="20"/>
              </w:rPr>
              <w:t>20,234,159,632</w:t>
            </w:r>
          </w:p>
        </w:tc>
        <w:tc>
          <w:tcPr>
            <w:tcW w:w="670" w:type="pct"/>
            <w:shd w:val="clear" w:color="auto" w:fill="D9D9D9" w:themeFill="background1" w:themeFillShade="D9"/>
            <w:noWrap/>
            <w:hideMark/>
          </w:tcPr>
          <w:p w14:paraId="624EFDC6" w14:textId="50B75438" w:rsidR="00D42092" w:rsidRPr="0049489D" w:rsidRDefault="00D42092" w:rsidP="00D42092">
            <w:pPr>
              <w:jc w:val="center"/>
              <w:rPr>
                <w:rFonts w:ascii="HK Grotesk" w:hAnsi="HK Grotesk" w:cs="Calibri"/>
                <w:b/>
                <w:bCs/>
                <w:color w:val="000000"/>
                <w:sz w:val="20"/>
                <w:szCs w:val="20"/>
              </w:rPr>
            </w:pPr>
            <w:r w:rsidRPr="00D42092">
              <w:rPr>
                <w:rFonts w:ascii="HK Grotesk" w:hAnsi="HK Grotesk" w:cs="Calibri"/>
                <w:b/>
                <w:bCs/>
                <w:color w:val="000000"/>
                <w:sz w:val="20"/>
                <w:szCs w:val="20"/>
              </w:rPr>
              <w:t>20,820,742,204</w:t>
            </w:r>
          </w:p>
        </w:tc>
        <w:tc>
          <w:tcPr>
            <w:tcW w:w="647" w:type="pct"/>
            <w:shd w:val="clear" w:color="auto" w:fill="D9D9D9" w:themeFill="background1" w:themeFillShade="D9"/>
            <w:noWrap/>
            <w:vAlign w:val="center"/>
            <w:hideMark/>
          </w:tcPr>
          <w:p w14:paraId="0B6A91D7" w14:textId="7D751B2C" w:rsidR="00D42092" w:rsidRPr="0049489D" w:rsidRDefault="00566AA8" w:rsidP="00D42092">
            <w:pPr>
              <w:jc w:val="center"/>
              <w:rPr>
                <w:rFonts w:ascii="HK Grotesk" w:hAnsi="HK Grotesk" w:cs="Calibri"/>
                <w:b/>
                <w:color w:val="385623" w:themeColor="accent6" w:themeShade="80"/>
                <w:sz w:val="20"/>
                <w:szCs w:val="22"/>
              </w:rPr>
            </w:pPr>
            <w:r>
              <w:rPr>
                <w:rFonts w:ascii="HK Grotesk" w:hAnsi="HK Grotesk" w:cs="Calibri"/>
                <w:b/>
                <w:color w:val="385623" w:themeColor="accent6" w:themeShade="80"/>
                <w:sz w:val="20"/>
                <w:szCs w:val="22"/>
              </w:rPr>
              <w:t>2.90</w:t>
            </w:r>
            <w:r w:rsidR="00D42092" w:rsidRPr="0049489D">
              <w:rPr>
                <w:rFonts w:ascii="HK Grotesk" w:hAnsi="HK Grotesk" w:cs="Calibri"/>
                <w:b/>
                <w:color w:val="385623" w:themeColor="accent6" w:themeShade="80"/>
                <w:sz w:val="20"/>
                <w:szCs w:val="22"/>
              </w:rPr>
              <w:t>%</w:t>
            </w:r>
          </w:p>
        </w:tc>
      </w:tr>
      <w:tr w:rsidR="008E06B5" w:rsidRPr="0049489D" w14:paraId="4D8031C5" w14:textId="77777777" w:rsidTr="00B00097">
        <w:trPr>
          <w:trHeight w:val="237"/>
        </w:trPr>
        <w:tc>
          <w:tcPr>
            <w:tcW w:w="2661" w:type="pct"/>
            <w:shd w:val="clear" w:color="auto" w:fill="D9D9D9" w:themeFill="background1" w:themeFillShade="D9"/>
            <w:vAlign w:val="center"/>
            <w:hideMark/>
          </w:tcPr>
          <w:p w14:paraId="76E18B60" w14:textId="77777777" w:rsidR="008E06B5" w:rsidRPr="0049489D" w:rsidRDefault="008E06B5" w:rsidP="008E06B5">
            <w:pPr>
              <w:rPr>
                <w:rFonts w:ascii="HK Grotesk" w:hAnsi="HK Grotesk" w:cs="Calibri"/>
                <w:b/>
                <w:bCs/>
                <w:color w:val="000000"/>
                <w:sz w:val="20"/>
                <w:szCs w:val="20"/>
              </w:rPr>
            </w:pPr>
            <w:r>
              <w:rPr>
                <w:rFonts w:ascii="HK Grotesk" w:hAnsi="HK Grotesk" w:cs="Calibri"/>
                <w:b/>
                <w:bCs/>
                <w:color w:val="000000"/>
                <w:sz w:val="20"/>
                <w:szCs w:val="20"/>
              </w:rPr>
              <w:t>INGRESOS DERIVADOS DE FINANCIAMIENTOS</w:t>
            </w:r>
          </w:p>
        </w:tc>
        <w:tc>
          <w:tcPr>
            <w:tcW w:w="1022" w:type="pct"/>
            <w:shd w:val="clear" w:color="auto" w:fill="D9D9D9" w:themeFill="background1" w:themeFillShade="D9"/>
            <w:noWrap/>
            <w:vAlign w:val="center"/>
            <w:hideMark/>
          </w:tcPr>
          <w:p w14:paraId="45ACEC58" w14:textId="60C82416" w:rsidR="008E06B5" w:rsidRPr="0049489D" w:rsidRDefault="00684FBB" w:rsidP="008E06B5">
            <w:pPr>
              <w:jc w:val="center"/>
              <w:rPr>
                <w:rFonts w:ascii="HK Grotesk" w:hAnsi="HK Grotesk" w:cs="Calibri"/>
                <w:b/>
                <w:bCs/>
                <w:color w:val="000000"/>
                <w:sz w:val="20"/>
                <w:szCs w:val="20"/>
              </w:rPr>
            </w:pPr>
            <w:r w:rsidRPr="00684FBB">
              <w:rPr>
                <w:rFonts w:ascii="HK Grotesk" w:hAnsi="HK Grotesk" w:cs="Calibri"/>
                <w:b/>
                <w:bCs/>
                <w:color w:val="000000"/>
                <w:sz w:val="20"/>
                <w:szCs w:val="20"/>
              </w:rPr>
              <w:t>1</w:t>
            </w:r>
            <w:r>
              <w:rPr>
                <w:rFonts w:ascii="HK Grotesk" w:hAnsi="HK Grotesk" w:cs="Calibri"/>
                <w:b/>
                <w:bCs/>
                <w:color w:val="000000"/>
                <w:sz w:val="20"/>
                <w:szCs w:val="20"/>
              </w:rPr>
              <w:t>,</w:t>
            </w:r>
            <w:r w:rsidRPr="00684FBB">
              <w:rPr>
                <w:rFonts w:ascii="HK Grotesk" w:hAnsi="HK Grotesk" w:cs="Calibri"/>
                <w:b/>
                <w:bCs/>
                <w:color w:val="000000"/>
                <w:sz w:val="20"/>
                <w:szCs w:val="20"/>
              </w:rPr>
              <w:t>706</w:t>
            </w:r>
            <w:r>
              <w:rPr>
                <w:rFonts w:ascii="HK Grotesk" w:hAnsi="HK Grotesk" w:cs="Calibri"/>
                <w:b/>
                <w:bCs/>
                <w:color w:val="000000"/>
                <w:sz w:val="20"/>
                <w:szCs w:val="20"/>
              </w:rPr>
              <w:t>,</w:t>
            </w:r>
            <w:r w:rsidRPr="00684FBB">
              <w:rPr>
                <w:rFonts w:ascii="HK Grotesk" w:hAnsi="HK Grotesk" w:cs="Calibri"/>
                <w:b/>
                <w:bCs/>
                <w:color w:val="000000"/>
                <w:sz w:val="20"/>
                <w:szCs w:val="20"/>
              </w:rPr>
              <w:t>076</w:t>
            </w:r>
            <w:r>
              <w:rPr>
                <w:rFonts w:ascii="HK Grotesk" w:hAnsi="HK Grotesk" w:cs="Calibri"/>
                <w:b/>
                <w:bCs/>
                <w:color w:val="000000"/>
                <w:sz w:val="20"/>
                <w:szCs w:val="20"/>
              </w:rPr>
              <w:t>,</w:t>
            </w:r>
            <w:r w:rsidRPr="00684FBB">
              <w:rPr>
                <w:rFonts w:ascii="HK Grotesk" w:hAnsi="HK Grotesk" w:cs="Calibri"/>
                <w:b/>
                <w:bCs/>
                <w:color w:val="000000"/>
                <w:sz w:val="20"/>
                <w:szCs w:val="20"/>
              </w:rPr>
              <w:t>090</w:t>
            </w:r>
          </w:p>
        </w:tc>
        <w:tc>
          <w:tcPr>
            <w:tcW w:w="670" w:type="pct"/>
            <w:shd w:val="clear" w:color="auto" w:fill="D9D9D9" w:themeFill="background1" w:themeFillShade="D9"/>
            <w:noWrap/>
            <w:vAlign w:val="center"/>
            <w:hideMark/>
          </w:tcPr>
          <w:p w14:paraId="15F3B939" w14:textId="5B3CA25C" w:rsidR="008E06B5" w:rsidRPr="0049489D" w:rsidRDefault="008E06B5" w:rsidP="008E06B5">
            <w:pPr>
              <w:jc w:val="center"/>
              <w:rPr>
                <w:rFonts w:ascii="HK Grotesk" w:hAnsi="HK Grotesk" w:cs="Calibri"/>
                <w:b/>
                <w:bCs/>
                <w:color w:val="000000"/>
                <w:sz w:val="20"/>
                <w:szCs w:val="20"/>
              </w:rPr>
            </w:pPr>
            <w:r>
              <w:rPr>
                <w:rFonts w:ascii="HK Grotesk" w:hAnsi="HK Grotesk" w:cs="Calibri"/>
                <w:b/>
                <w:bCs/>
                <w:color w:val="000000"/>
                <w:sz w:val="20"/>
                <w:szCs w:val="20"/>
              </w:rPr>
              <w:t>1</w:t>
            </w:r>
            <w:r w:rsidRPr="0049489D">
              <w:rPr>
                <w:rFonts w:ascii="HK Grotesk" w:hAnsi="HK Grotesk" w:cs="Calibri"/>
                <w:b/>
                <w:bCs/>
                <w:color w:val="000000"/>
                <w:sz w:val="20"/>
                <w:szCs w:val="20"/>
              </w:rPr>
              <w:t>,</w:t>
            </w:r>
            <w:r w:rsidR="00D42092">
              <w:rPr>
                <w:rFonts w:ascii="HK Grotesk" w:hAnsi="HK Grotesk" w:cs="Calibri"/>
                <w:b/>
                <w:bCs/>
                <w:color w:val="000000"/>
                <w:sz w:val="20"/>
                <w:szCs w:val="20"/>
              </w:rPr>
              <w:t>706</w:t>
            </w:r>
            <w:r w:rsidRPr="0049489D">
              <w:rPr>
                <w:rFonts w:ascii="HK Grotesk" w:hAnsi="HK Grotesk" w:cs="Calibri"/>
                <w:b/>
                <w:bCs/>
                <w:color w:val="000000"/>
                <w:sz w:val="20"/>
                <w:szCs w:val="20"/>
              </w:rPr>
              <w:t>,</w:t>
            </w:r>
            <w:r w:rsidR="00D42092">
              <w:rPr>
                <w:rFonts w:ascii="HK Grotesk" w:hAnsi="HK Grotesk" w:cs="Calibri"/>
                <w:b/>
                <w:bCs/>
                <w:color w:val="000000"/>
                <w:sz w:val="20"/>
                <w:szCs w:val="20"/>
              </w:rPr>
              <w:t>076</w:t>
            </w:r>
            <w:r w:rsidRPr="0049489D">
              <w:rPr>
                <w:rFonts w:ascii="HK Grotesk" w:hAnsi="HK Grotesk" w:cs="Calibri"/>
                <w:b/>
                <w:bCs/>
                <w:color w:val="000000"/>
                <w:sz w:val="20"/>
                <w:szCs w:val="20"/>
              </w:rPr>
              <w:t>,</w:t>
            </w:r>
            <w:r w:rsidR="00D42092">
              <w:rPr>
                <w:rFonts w:ascii="HK Grotesk" w:hAnsi="HK Grotesk" w:cs="Calibri"/>
                <w:b/>
                <w:bCs/>
                <w:color w:val="000000"/>
                <w:sz w:val="20"/>
                <w:szCs w:val="20"/>
              </w:rPr>
              <w:t>089</w:t>
            </w:r>
          </w:p>
        </w:tc>
        <w:tc>
          <w:tcPr>
            <w:tcW w:w="647" w:type="pct"/>
            <w:shd w:val="clear" w:color="auto" w:fill="D9D9D9" w:themeFill="background1" w:themeFillShade="D9"/>
            <w:noWrap/>
            <w:vAlign w:val="center"/>
            <w:hideMark/>
          </w:tcPr>
          <w:p w14:paraId="42157D99" w14:textId="1547B2E0" w:rsidR="008E06B5" w:rsidRPr="0049489D" w:rsidRDefault="00566AA8" w:rsidP="008E06B5">
            <w:pPr>
              <w:jc w:val="center"/>
              <w:rPr>
                <w:rFonts w:ascii="HK Grotesk" w:hAnsi="HK Grotesk" w:cs="Calibri"/>
                <w:b/>
                <w:color w:val="385623" w:themeColor="accent6" w:themeShade="80"/>
                <w:sz w:val="20"/>
                <w:szCs w:val="22"/>
              </w:rPr>
            </w:pPr>
            <w:r>
              <w:rPr>
                <w:rFonts w:ascii="HK Grotesk" w:hAnsi="HK Grotesk" w:cs="Calibri"/>
                <w:b/>
                <w:color w:val="385623" w:themeColor="accent6" w:themeShade="80"/>
                <w:sz w:val="20"/>
                <w:szCs w:val="22"/>
              </w:rPr>
              <w:t>-</w:t>
            </w:r>
          </w:p>
        </w:tc>
      </w:tr>
      <w:tr w:rsidR="008E06B5" w:rsidRPr="0049489D" w14:paraId="2D30CD4E" w14:textId="77777777" w:rsidTr="00B00097">
        <w:trPr>
          <w:trHeight w:val="237"/>
        </w:trPr>
        <w:tc>
          <w:tcPr>
            <w:tcW w:w="2661" w:type="pct"/>
            <w:shd w:val="clear" w:color="auto" w:fill="A6A6A6" w:themeFill="background1" w:themeFillShade="A6"/>
            <w:vAlign w:val="center"/>
            <w:hideMark/>
          </w:tcPr>
          <w:p w14:paraId="4A022E94" w14:textId="2018C812" w:rsidR="008E06B5" w:rsidRPr="00F27CFD" w:rsidRDefault="008E06B5" w:rsidP="008E06B5">
            <w:pPr>
              <w:jc w:val="center"/>
              <w:rPr>
                <w:rFonts w:ascii="HK Grotesk" w:hAnsi="HK Grotesk" w:cs="Calibri"/>
                <w:b/>
                <w:bCs/>
                <w:color w:val="FFFFFF" w:themeColor="background1"/>
                <w:sz w:val="20"/>
                <w:szCs w:val="20"/>
              </w:rPr>
            </w:pPr>
            <w:proofErr w:type="gramStart"/>
            <w:r w:rsidRPr="00F27CFD">
              <w:rPr>
                <w:rFonts w:ascii="HK Grotesk" w:hAnsi="HK Grotesk" w:cs="Calibri"/>
                <w:b/>
                <w:bCs/>
                <w:color w:val="FFFFFF" w:themeColor="background1"/>
                <w:sz w:val="20"/>
                <w:szCs w:val="20"/>
              </w:rPr>
              <w:t>TOTAL</w:t>
            </w:r>
            <w:proofErr w:type="gramEnd"/>
            <w:r w:rsidRPr="00F27CFD">
              <w:rPr>
                <w:rFonts w:ascii="HK Grotesk" w:hAnsi="HK Grotesk" w:cs="Calibri"/>
                <w:b/>
                <w:bCs/>
                <w:color w:val="FFFFFF" w:themeColor="background1"/>
                <w:sz w:val="20"/>
                <w:szCs w:val="20"/>
              </w:rPr>
              <w:t xml:space="preserve"> DE INGRESOS A PERCIBIR/PERCIBIDOS EN EL EJERCICIO 202</w:t>
            </w:r>
            <w:r w:rsidR="00566AA8">
              <w:rPr>
                <w:rFonts w:ascii="HK Grotesk" w:hAnsi="HK Grotesk" w:cs="Calibri"/>
                <w:b/>
                <w:bCs/>
                <w:color w:val="FFFFFF" w:themeColor="background1"/>
                <w:sz w:val="20"/>
                <w:szCs w:val="20"/>
              </w:rPr>
              <w:t>4</w:t>
            </w:r>
          </w:p>
        </w:tc>
        <w:tc>
          <w:tcPr>
            <w:tcW w:w="1022" w:type="pct"/>
            <w:shd w:val="clear" w:color="auto" w:fill="A6A6A6" w:themeFill="background1" w:themeFillShade="A6"/>
            <w:noWrap/>
            <w:vAlign w:val="center"/>
            <w:hideMark/>
          </w:tcPr>
          <w:p w14:paraId="50C1BFB4" w14:textId="68A3D6A7" w:rsidR="008E06B5" w:rsidRPr="00F27CFD" w:rsidRDefault="00684FBB" w:rsidP="008E06B5">
            <w:pPr>
              <w:jc w:val="center"/>
              <w:rPr>
                <w:rFonts w:ascii="HK Grotesk" w:hAnsi="HK Grotesk" w:cs="Calibri"/>
                <w:b/>
                <w:bCs/>
                <w:color w:val="FFFFFF" w:themeColor="background1"/>
                <w:sz w:val="20"/>
                <w:szCs w:val="20"/>
              </w:rPr>
            </w:pPr>
            <w:r w:rsidRPr="00684FBB">
              <w:rPr>
                <w:rFonts w:ascii="HK Grotesk" w:hAnsi="HK Grotesk" w:cs="Calibri"/>
                <w:b/>
                <w:bCs/>
                <w:color w:val="FFFFFF" w:themeColor="background1"/>
                <w:sz w:val="20"/>
                <w:szCs w:val="20"/>
              </w:rPr>
              <w:t>57</w:t>
            </w:r>
            <w:r>
              <w:rPr>
                <w:rFonts w:ascii="HK Grotesk" w:hAnsi="HK Grotesk" w:cs="Calibri"/>
                <w:b/>
                <w:bCs/>
                <w:color w:val="FFFFFF" w:themeColor="background1"/>
                <w:sz w:val="20"/>
                <w:szCs w:val="20"/>
              </w:rPr>
              <w:t>,</w:t>
            </w:r>
            <w:r w:rsidRPr="00684FBB">
              <w:rPr>
                <w:rFonts w:ascii="HK Grotesk" w:hAnsi="HK Grotesk" w:cs="Calibri"/>
                <w:b/>
                <w:bCs/>
                <w:color w:val="FFFFFF" w:themeColor="background1"/>
                <w:sz w:val="20"/>
                <w:szCs w:val="20"/>
              </w:rPr>
              <w:t>472</w:t>
            </w:r>
            <w:r>
              <w:rPr>
                <w:rFonts w:ascii="HK Grotesk" w:hAnsi="HK Grotesk" w:cs="Calibri"/>
                <w:b/>
                <w:bCs/>
                <w:color w:val="FFFFFF" w:themeColor="background1"/>
                <w:sz w:val="20"/>
                <w:szCs w:val="20"/>
              </w:rPr>
              <w:t>,</w:t>
            </w:r>
            <w:r w:rsidRPr="00684FBB">
              <w:rPr>
                <w:rFonts w:ascii="HK Grotesk" w:hAnsi="HK Grotesk" w:cs="Calibri"/>
                <w:b/>
                <w:bCs/>
                <w:color w:val="FFFFFF" w:themeColor="background1"/>
                <w:sz w:val="20"/>
                <w:szCs w:val="20"/>
              </w:rPr>
              <w:t>848</w:t>
            </w:r>
            <w:r>
              <w:rPr>
                <w:rFonts w:ascii="HK Grotesk" w:hAnsi="HK Grotesk" w:cs="Calibri"/>
                <w:b/>
                <w:bCs/>
                <w:color w:val="FFFFFF" w:themeColor="background1"/>
                <w:sz w:val="20"/>
                <w:szCs w:val="20"/>
              </w:rPr>
              <w:t>,</w:t>
            </w:r>
            <w:r w:rsidRPr="00684FBB">
              <w:rPr>
                <w:rFonts w:ascii="HK Grotesk" w:hAnsi="HK Grotesk" w:cs="Calibri"/>
                <w:b/>
                <w:bCs/>
                <w:color w:val="FFFFFF" w:themeColor="background1"/>
                <w:sz w:val="20"/>
                <w:szCs w:val="20"/>
              </w:rPr>
              <w:t>957</w:t>
            </w:r>
          </w:p>
        </w:tc>
        <w:tc>
          <w:tcPr>
            <w:tcW w:w="670" w:type="pct"/>
            <w:shd w:val="clear" w:color="auto" w:fill="A6A6A6" w:themeFill="background1" w:themeFillShade="A6"/>
            <w:noWrap/>
            <w:vAlign w:val="center"/>
            <w:hideMark/>
          </w:tcPr>
          <w:p w14:paraId="33E4315C" w14:textId="05151E55" w:rsidR="008E06B5" w:rsidRPr="00F27CFD" w:rsidRDefault="00D42092" w:rsidP="008E06B5">
            <w:pPr>
              <w:jc w:val="center"/>
              <w:rPr>
                <w:rFonts w:ascii="HK Grotesk" w:hAnsi="HK Grotesk" w:cs="Calibri"/>
                <w:b/>
                <w:bCs/>
                <w:color w:val="FFFFFF" w:themeColor="background1"/>
                <w:sz w:val="20"/>
                <w:szCs w:val="20"/>
              </w:rPr>
            </w:pPr>
            <w:r>
              <w:rPr>
                <w:rFonts w:ascii="HK Grotesk" w:hAnsi="HK Grotesk" w:cs="Calibri"/>
                <w:b/>
                <w:bCs/>
                <w:color w:val="FFFFFF" w:themeColor="background1"/>
                <w:sz w:val="20"/>
                <w:szCs w:val="20"/>
              </w:rPr>
              <w:t>62</w:t>
            </w:r>
            <w:r w:rsidR="008E06B5" w:rsidRPr="00F27CFD">
              <w:rPr>
                <w:rFonts w:ascii="HK Grotesk" w:hAnsi="HK Grotesk" w:cs="Calibri"/>
                <w:b/>
                <w:bCs/>
                <w:color w:val="FFFFFF" w:themeColor="background1"/>
                <w:sz w:val="20"/>
                <w:szCs w:val="20"/>
              </w:rPr>
              <w:t>,</w:t>
            </w:r>
            <w:r>
              <w:rPr>
                <w:rFonts w:ascii="HK Grotesk" w:hAnsi="HK Grotesk" w:cs="Calibri"/>
                <w:b/>
                <w:bCs/>
                <w:color w:val="FFFFFF" w:themeColor="background1"/>
                <w:sz w:val="20"/>
                <w:szCs w:val="20"/>
              </w:rPr>
              <w:t>058</w:t>
            </w:r>
            <w:r w:rsidR="008E06B5" w:rsidRPr="00F27CFD">
              <w:rPr>
                <w:rFonts w:ascii="HK Grotesk" w:hAnsi="HK Grotesk" w:cs="Calibri"/>
                <w:b/>
                <w:bCs/>
                <w:color w:val="FFFFFF" w:themeColor="background1"/>
                <w:sz w:val="20"/>
                <w:szCs w:val="20"/>
              </w:rPr>
              <w:t>,</w:t>
            </w:r>
            <w:r>
              <w:rPr>
                <w:rFonts w:ascii="HK Grotesk" w:hAnsi="HK Grotesk" w:cs="Calibri"/>
                <w:b/>
                <w:bCs/>
                <w:color w:val="FFFFFF" w:themeColor="background1"/>
                <w:sz w:val="20"/>
                <w:szCs w:val="20"/>
              </w:rPr>
              <w:t>532</w:t>
            </w:r>
            <w:r w:rsidR="008E06B5" w:rsidRPr="00F27CFD">
              <w:rPr>
                <w:rFonts w:ascii="HK Grotesk" w:hAnsi="HK Grotesk" w:cs="Calibri"/>
                <w:b/>
                <w:bCs/>
                <w:color w:val="FFFFFF" w:themeColor="background1"/>
                <w:sz w:val="20"/>
                <w:szCs w:val="20"/>
              </w:rPr>
              <w:t>,</w:t>
            </w:r>
            <w:r>
              <w:rPr>
                <w:rFonts w:ascii="HK Grotesk" w:hAnsi="HK Grotesk" w:cs="Calibri"/>
                <w:b/>
                <w:bCs/>
                <w:color w:val="FFFFFF" w:themeColor="background1"/>
                <w:sz w:val="20"/>
                <w:szCs w:val="20"/>
              </w:rPr>
              <w:t>891</w:t>
            </w:r>
          </w:p>
        </w:tc>
        <w:tc>
          <w:tcPr>
            <w:tcW w:w="647" w:type="pct"/>
            <w:shd w:val="clear" w:color="auto" w:fill="A6A6A6" w:themeFill="background1" w:themeFillShade="A6"/>
            <w:noWrap/>
            <w:vAlign w:val="center"/>
            <w:hideMark/>
          </w:tcPr>
          <w:p w14:paraId="54466F83" w14:textId="3944183D" w:rsidR="008E06B5" w:rsidRPr="00F27CFD" w:rsidRDefault="00566AA8" w:rsidP="008E06B5">
            <w:pPr>
              <w:jc w:val="center"/>
              <w:rPr>
                <w:rFonts w:ascii="HK Grotesk" w:hAnsi="HK Grotesk" w:cs="Calibri"/>
                <w:b/>
                <w:color w:val="FFFFFF" w:themeColor="background1"/>
                <w:sz w:val="20"/>
                <w:szCs w:val="22"/>
              </w:rPr>
            </w:pPr>
            <w:r>
              <w:rPr>
                <w:rFonts w:ascii="HK Grotesk" w:hAnsi="HK Grotesk" w:cs="Calibri"/>
                <w:b/>
                <w:color w:val="FFFFFF" w:themeColor="background1"/>
                <w:sz w:val="20"/>
                <w:szCs w:val="22"/>
              </w:rPr>
              <w:t>7.98</w:t>
            </w:r>
            <w:r w:rsidR="008E06B5" w:rsidRPr="00F27CFD">
              <w:rPr>
                <w:rFonts w:ascii="HK Grotesk" w:hAnsi="HK Grotesk" w:cs="Calibri"/>
                <w:b/>
                <w:color w:val="FFFFFF" w:themeColor="background1"/>
                <w:sz w:val="20"/>
                <w:szCs w:val="22"/>
              </w:rPr>
              <w:t>%</w:t>
            </w:r>
          </w:p>
        </w:tc>
      </w:tr>
    </w:tbl>
    <w:p w14:paraId="44410593" w14:textId="77777777" w:rsidR="009527AF" w:rsidRPr="0049489D" w:rsidRDefault="009527AF" w:rsidP="009527AF">
      <w:pPr>
        <w:rPr>
          <w:rFonts w:ascii="HK Grotesk" w:hAnsi="HK Grotesk"/>
          <w:sz w:val="22"/>
        </w:rPr>
      </w:pPr>
    </w:p>
    <w:p w14:paraId="0D7FA2E2" w14:textId="123C36DD" w:rsidR="009527AF" w:rsidRPr="00760C6C" w:rsidRDefault="00BC1863" w:rsidP="00BB4762">
      <w:pPr>
        <w:jc w:val="both"/>
        <w:rPr>
          <w:rFonts w:ascii="HK Grotesk" w:hAnsi="HK Grotesk"/>
          <w:sz w:val="20"/>
        </w:rPr>
      </w:pPr>
      <w:r w:rsidRPr="00760C6C">
        <w:rPr>
          <w:rFonts w:ascii="HK Grotesk" w:hAnsi="HK Grotesk"/>
          <w:sz w:val="20"/>
        </w:rPr>
        <w:t>Al cierre del ejercicio 202</w:t>
      </w:r>
      <w:r w:rsidR="00D42092">
        <w:rPr>
          <w:rFonts w:ascii="HK Grotesk" w:hAnsi="HK Grotesk"/>
          <w:sz w:val="20"/>
        </w:rPr>
        <w:t>4</w:t>
      </w:r>
      <w:r w:rsidR="009527AF" w:rsidRPr="00760C6C">
        <w:rPr>
          <w:rFonts w:ascii="HK Grotesk" w:hAnsi="HK Grotesk"/>
          <w:sz w:val="20"/>
        </w:rPr>
        <w:t xml:space="preserve"> todos los conceptos por los que se obtuvieron ingreso fueron mayores a lo estimado en la Ley d</w:t>
      </w:r>
      <w:r w:rsidR="0049489D" w:rsidRPr="00760C6C">
        <w:rPr>
          <w:rFonts w:ascii="HK Grotesk" w:hAnsi="HK Grotesk"/>
          <w:sz w:val="20"/>
        </w:rPr>
        <w:t xml:space="preserve">e Ingresos para dicho ejercicio, siendo el de mayor incremento </w:t>
      </w:r>
      <w:r w:rsidR="00DB487B" w:rsidRPr="00760C6C">
        <w:rPr>
          <w:rFonts w:ascii="HK Grotesk" w:hAnsi="HK Grotesk"/>
          <w:sz w:val="20"/>
        </w:rPr>
        <w:t>el rubro de</w:t>
      </w:r>
      <w:r w:rsidR="0049489D" w:rsidRPr="00760C6C">
        <w:rPr>
          <w:rFonts w:ascii="HK Grotesk" w:hAnsi="HK Grotesk"/>
          <w:sz w:val="20"/>
        </w:rPr>
        <w:t xml:space="preserve"> P</w:t>
      </w:r>
      <w:r w:rsidR="002C523F">
        <w:rPr>
          <w:rFonts w:ascii="HK Grotesk" w:hAnsi="HK Grotesk"/>
          <w:sz w:val="20"/>
        </w:rPr>
        <w:t xml:space="preserve">articipaciones por un importe de </w:t>
      </w:r>
      <w:r w:rsidR="002C523F" w:rsidRPr="002C523F">
        <w:rPr>
          <w:rFonts w:ascii="HK Grotesk" w:hAnsi="HK Grotesk"/>
          <w:sz w:val="20"/>
        </w:rPr>
        <w:t xml:space="preserve">1,988,864,203 </w:t>
      </w:r>
      <w:r w:rsidR="0049489D" w:rsidRPr="00760C6C">
        <w:rPr>
          <w:rFonts w:ascii="HK Grotesk" w:hAnsi="HK Grotesk"/>
          <w:sz w:val="20"/>
        </w:rPr>
        <w:t>superior al estimado.</w:t>
      </w:r>
    </w:p>
    <w:p w14:paraId="749880B4" w14:textId="77777777" w:rsidR="009527AF" w:rsidRPr="00760C6C" w:rsidRDefault="009527AF" w:rsidP="00BB4762">
      <w:pPr>
        <w:jc w:val="both"/>
        <w:rPr>
          <w:rFonts w:ascii="HK Grotesk" w:hAnsi="HK Grotesk"/>
          <w:sz w:val="20"/>
        </w:rPr>
      </w:pPr>
    </w:p>
    <w:p w14:paraId="198E79F8" w14:textId="77777777" w:rsidR="003E67A3" w:rsidRPr="00760C6C" w:rsidRDefault="009527AF" w:rsidP="00BB4762">
      <w:pPr>
        <w:autoSpaceDE w:val="0"/>
        <w:autoSpaceDN w:val="0"/>
        <w:adjustRightInd w:val="0"/>
        <w:jc w:val="both"/>
        <w:rPr>
          <w:rFonts w:ascii="HK Grotesk" w:eastAsia="Calibri" w:hAnsi="HK Grotesk" w:cs="Arial"/>
          <w:spacing w:val="-1"/>
          <w:sz w:val="20"/>
          <w:szCs w:val="17"/>
        </w:rPr>
      </w:pPr>
      <w:r w:rsidRPr="00760C6C">
        <w:rPr>
          <w:rFonts w:ascii="HK Grotesk" w:eastAsia="Calibri" w:hAnsi="HK Grotesk" w:cs="Arial"/>
          <w:spacing w:val="-1"/>
          <w:sz w:val="20"/>
          <w:szCs w:val="17"/>
        </w:rPr>
        <w:t>El detalle se presenta en la información Presupuestaria del Tomo III de la presente Cuenta Pública</w:t>
      </w:r>
      <w:r w:rsidR="00BB4762" w:rsidRPr="00760C6C">
        <w:rPr>
          <w:rFonts w:ascii="HK Grotesk" w:eastAsia="Calibri" w:hAnsi="HK Grotesk" w:cs="Arial"/>
          <w:spacing w:val="-1"/>
          <w:sz w:val="20"/>
          <w:szCs w:val="17"/>
        </w:rPr>
        <w:t>.</w:t>
      </w:r>
    </w:p>
    <w:sectPr w:rsidR="003E67A3" w:rsidRPr="00760C6C" w:rsidSect="006B5112">
      <w:headerReference w:type="even" r:id="rId13"/>
      <w:headerReference w:type="default" r:id="rId14"/>
      <w:footerReference w:type="even" r:id="rId15"/>
      <w:footerReference w:type="default" r:id="rId16"/>
      <w:type w:val="continuous"/>
      <w:pgSz w:w="15840" w:h="12240" w:orient="landscape" w:code="1"/>
      <w:pgMar w:top="1701" w:right="1418" w:bottom="1134" w:left="1134" w:header="851" w:footer="567" w:gutter="0"/>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6781" w14:textId="77777777" w:rsidR="00015E94" w:rsidRDefault="00015E94">
      <w:r>
        <w:separator/>
      </w:r>
    </w:p>
  </w:endnote>
  <w:endnote w:type="continuationSeparator" w:id="0">
    <w:p w14:paraId="7F2207D6" w14:textId="77777777" w:rsidR="00015E94" w:rsidRDefault="0001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auto"/>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HK Grotesk">
    <w:panose1 w:val="00000500000000000000"/>
    <w:charset w:val="00"/>
    <w:family w:val="modern"/>
    <w:notTrueType/>
    <w:pitch w:val="variable"/>
    <w:sig w:usb0="20000007" w:usb1="00000000" w:usb2="00000000" w:usb3="00000000" w:csb0="00000193"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altName w:val="Century Gothic"/>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F280" w14:textId="77777777" w:rsidR="00AA7547" w:rsidRPr="00CF00D0" w:rsidRDefault="00AA7547" w:rsidP="00813029">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72576" behindDoc="0" locked="0" layoutInCell="1" allowOverlap="1" wp14:anchorId="2A64F102" wp14:editId="7D7EA088">
              <wp:simplePos x="0" y="0"/>
              <wp:positionH relativeFrom="margin">
                <wp:align>left</wp:align>
              </wp:positionH>
              <wp:positionV relativeFrom="bottomMargin">
                <wp:align>top</wp:align>
              </wp:positionV>
              <wp:extent cx="8442325" cy="45085"/>
              <wp:effectExtent l="0" t="0" r="15875" b="12065"/>
              <wp:wrapSquare wrapText="bothSides"/>
              <wp:docPr id="14" name="Rectángulo 14"/>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B7562" id="Rectángulo 14" o:spid="_x0000_s1026" style="position:absolute;margin-left:0;margin-top:0;width:664.75pt;height:3.55pt;z-index:25167257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" fillcolor="#a5a5a5 [3206]" strokecolor="#525252 [1606]" strokeweight="1pt">
              <w10:wrap type="square" anchorx="margin" anchory="margin"/>
            </v:rect>
          </w:pict>
        </mc:Fallback>
      </mc:AlternateContent>
    </w:r>
    <w:r w:rsidRPr="00813029">
      <w:rPr>
        <w:rFonts w:ascii="Avenir LT Std 45 Book" w:hAnsi="Avenir LT Std 45 Book" w:cs="Arial"/>
        <w:color w:val="808080"/>
        <w:szCs w:val="20"/>
      </w:rPr>
      <w:t xml:space="preserve"> </w:t>
    </w:r>
    <w:r w:rsidR="00042679">
      <w:rPr>
        <w:rFonts w:ascii="Avenir LT Std 45 Book" w:hAnsi="Avenir LT Std 45 Book" w:cs="Arial"/>
        <w:color w:val="808080"/>
        <w:szCs w:val="20"/>
      </w:rPr>
      <w:t>INGRESOS PRESUPUESTARIOS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6B5112">
      <w:rPr>
        <w:rFonts w:ascii="Avenir LT Std 45 Book" w:hAnsi="Avenir LT Std 45 Book" w:cs="Arial"/>
        <w:noProof/>
        <w:color w:val="808080"/>
        <w:szCs w:val="20"/>
      </w:rPr>
      <w:t>2</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D93FB6">
      <w:rPr>
        <w:rFonts w:ascii="Avenir LT Std 45 Book" w:hAnsi="Avenir LT Std 45 Book" w:cs="Arial"/>
        <w:noProof/>
        <w:color w:val="808080"/>
        <w:szCs w:val="20"/>
      </w:rPr>
      <w:t>4</w:t>
    </w:r>
    <w:r w:rsidRPr="00CF00D0">
      <w:rPr>
        <w:rFonts w:ascii="Avenir LT Std 45 Book" w:hAnsi="Avenir LT Std 45 Book" w:cs="Arial"/>
        <w:color w:val="808080"/>
        <w:szCs w:val="20"/>
      </w:rPr>
      <w:fldChar w:fldCharType="end"/>
    </w:r>
  </w:p>
  <w:p w14:paraId="7028ED9E" w14:textId="77777777" w:rsidR="00AA7547" w:rsidRPr="00813029" w:rsidRDefault="00AA7547" w:rsidP="008130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FF24" w14:textId="77777777" w:rsidR="00D33A5B" w:rsidRPr="00CF00D0" w:rsidRDefault="00D33A5B" w:rsidP="00D33A5B">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83840" behindDoc="0" locked="0" layoutInCell="1" allowOverlap="1" wp14:anchorId="7DE17431" wp14:editId="4D33867E">
              <wp:simplePos x="0" y="0"/>
              <wp:positionH relativeFrom="margin">
                <wp:align>left</wp:align>
              </wp:positionH>
              <wp:positionV relativeFrom="bottomMargin">
                <wp:align>top</wp:align>
              </wp:positionV>
              <wp:extent cx="8442325" cy="45085"/>
              <wp:effectExtent l="0" t="0" r="15875" b="12065"/>
              <wp:wrapSquare wrapText="bothSides"/>
              <wp:docPr id="19" name="Rectángulo 19"/>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CBCFE" id="Rectángulo 19" o:spid="_x0000_s1026" style="position:absolute;margin-left:0;margin-top:0;width:664.75pt;height:3.55pt;z-index:25168384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" fillcolor="#a5a5a5 [3206]" strokecolor="#525252 [1606]" strokeweight="1pt">
              <w10:wrap type="square" anchorx="margin" anchory="margin"/>
            </v:rect>
          </w:pict>
        </mc:Fallback>
      </mc:AlternateContent>
    </w:r>
    <w:r w:rsidRPr="00813029">
      <w:rPr>
        <w:rFonts w:ascii="Avenir LT Std 45 Book" w:hAnsi="Avenir LT Std 45 Book" w:cs="Arial"/>
        <w:color w:val="808080"/>
        <w:szCs w:val="20"/>
      </w:rPr>
      <w:t xml:space="preserve"> </w:t>
    </w:r>
    <w:r>
      <w:rPr>
        <w:rFonts w:ascii="Avenir LT Std 45 Book" w:hAnsi="Avenir LT Std 45 Book" w:cs="Arial"/>
        <w:color w:val="808080"/>
        <w:szCs w:val="20"/>
      </w:rPr>
      <w:t>INGRESOS PRESUPUESTARIOS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7A55E0">
      <w:rPr>
        <w:rFonts w:ascii="Avenir LT Std 45 Book" w:hAnsi="Avenir LT Std 45 Book" w:cs="Arial"/>
        <w:noProof/>
        <w:color w:val="808080"/>
        <w:szCs w:val="20"/>
      </w:rPr>
      <w:t>4</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7A55E0">
      <w:rPr>
        <w:rFonts w:ascii="Avenir LT Std 45 Book" w:hAnsi="Avenir LT Std 45 Book" w:cs="Arial"/>
        <w:noProof/>
        <w:color w:val="808080"/>
        <w:szCs w:val="20"/>
      </w:rPr>
      <w:t>4</w:t>
    </w:r>
    <w:r w:rsidRPr="00CF00D0">
      <w:rPr>
        <w:rFonts w:ascii="Avenir LT Std 45 Book" w:hAnsi="Avenir LT Std 45 Book" w:cs="Arial"/>
        <w:color w:val="80808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87C2" w14:textId="77777777" w:rsidR="00015E94" w:rsidRDefault="00015E94">
      <w:r>
        <w:separator/>
      </w:r>
    </w:p>
  </w:footnote>
  <w:footnote w:type="continuationSeparator" w:id="0">
    <w:p w14:paraId="4458B95A" w14:textId="77777777" w:rsidR="00015E94" w:rsidRDefault="00015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B1D5" w14:textId="77777777" w:rsidR="00243B20" w:rsidRPr="00712850" w:rsidRDefault="00243B20" w:rsidP="00243B20">
    <w:pPr>
      <w:jc w:val="center"/>
      <w:rPr>
        <w:rFonts w:ascii="HK Grotesk" w:hAnsi="HK Grotesk"/>
        <w:b/>
        <w:color w:val="808080"/>
        <w:sz w:val="20"/>
        <w:szCs w:val="20"/>
      </w:rPr>
    </w:pPr>
    <w:r>
      <w:rPr>
        <w:noProof/>
      </w:rPr>
      <mc:AlternateContent>
        <mc:Choice Requires="wps">
          <w:drawing>
            <wp:anchor distT="0" distB="0" distL="114300" distR="114300" simplePos="0" relativeHeight="251681792" behindDoc="0" locked="0" layoutInCell="1" allowOverlap="1" wp14:anchorId="33C95668" wp14:editId="4E04AA79">
              <wp:simplePos x="0" y="0"/>
              <wp:positionH relativeFrom="margin">
                <wp:posOffset>-152400</wp:posOffset>
              </wp:positionH>
              <wp:positionV relativeFrom="paragraph">
                <wp:posOffset>-375920</wp:posOffset>
              </wp:positionV>
              <wp:extent cx="1809750" cy="56197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B7201" w14:textId="77777777" w:rsidR="00243B20" w:rsidRPr="00243B20" w:rsidRDefault="00243B20"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14:paraId="4E116F39" w14:textId="77777777" w:rsidR="00243B20" w:rsidRPr="00243B20" w:rsidRDefault="00243B20" w:rsidP="00243B20">
                          <w:pPr>
                            <w:jc w:val="center"/>
                            <w:rPr>
                              <w:rFonts w:ascii="HK Grotesk" w:hAnsi="HK Grotesk" w:cs="Arial"/>
                              <w:b/>
                              <w:color w:val="808080"/>
                              <w:sz w:val="32"/>
                              <w:szCs w:val="20"/>
                            </w:rPr>
                          </w:pPr>
                          <w:r w:rsidRPr="00243B20">
                            <w:rPr>
                              <w:rFonts w:ascii="HK Grotesk" w:hAnsi="HK Grotesk" w:cs="Arial"/>
                              <w:b/>
                              <w:color w:val="808080"/>
                              <w:sz w:val="32"/>
                              <w:szCs w:val="20"/>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5668" id="_x0000_t202" coordsize="21600,21600" o:spt="202" path="m,l,21600r21600,l21600,xe">
              <v:stroke joinstyle="miter"/>
              <v:path gradientshapeok="t" o:connecttype="rect"/>
            </v:shapetype>
            <v:shape id="Cuadro de texto 5" o:spid="_x0000_s1029" type="#_x0000_t202" style="position:absolute;left:0;text-align:left;margin-left:-12pt;margin-top:-29.6pt;width:142.5pt;height:4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" stroked="f">
              <v:textbox>
                <w:txbxContent>
                  <w:p w14:paraId="4CBB7201" w14:textId="77777777" w:rsidR="00243B20" w:rsidRPr="00243B20" w:rsidRDefault="00243B20"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14:paraId="4E116F39" w14:textId="77777777" w:rsidR="00243B20" w:rsidRPr="00243B20" w:rsidRDefault="00243B20" w:rsidP="00243B20">
                    <w:pPr>
                      <w:jc w:val="center"/>
                      <w:rPr>
                        <w:rFonts w:ascii="HK Grotesk" w:hAnsi="HK Grotesk" w:cs="Arial"/>
                        <w:b/>
                        <w:color w:val="808080"/>
                        <w:sz w:val="32"/>
                        <w:szCs w:val="20"/>
                      </w:rPr>
                    </w:pPr>
                    <w:r w:rsidRPr="00243B20">
                      <w:rPr>
                        <w:rFonts w:ascii="HK Grotesk" w:hAnsi="HK Grotesk" w:cs="Arial"/>
                        <w:b/>
                        <w:color w:val="808080"/>
                        <w:sz w:val="32"/>
                        <w:szCs w:val="20"/>
                      </w:rPr>
                      <w:t>2021</w:t>
                    </w:r>
                  </w:p>
                </w:txbxContent>
              </v:textbox>
              <w10:wrap anchorx="margin"/>
            </v:shape>
          </w:pict>
        </mc:Fallback>
      </mc:AlternateContent>
    </w:r>
    <w:r>
      <w:rPr>
        <w:noProof/>
      </w:rPr>
      <w:drawing>
        <wp:anchor distT="0" distB="0" distL="114300" distR="114300" simplePos="0" relativeHeight="251680768" behindDoc="1" locked="0" layoutInCell="1" allowOverlap="1" wp14:anchorId="240CC3DE" wp14:editId="18C2E24F">
          <wp:simplePos x="0" y="0"/>
          <wp:positionH relativeFrom="column">
            <wp:posOffset>6800850</wp:posOffset>
          </wp:positionH>
          <wp:positionV relativeFrom="paragraph">
            <wp:posOffset>-495300</wp:posOffset>
          </wp:positionV>
          <wp:extent cx="1543050" cy="681619"/>
          <wp:effectExtent l="0" t="0" r="0" b="444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3050" cy="681619"/>
                  </a:xfrm>
                  <a:prstGeom prst="rect">
                    <a:avLst/>
                  </a:prstGeom>
                </pic:spPr>
              </pic:pic>
            </a:graphicData>
          </a:graphic>
          <wp14:sizeRelH relativeFrom="page">
            <wp14:pctWidth>0</wp14:pctWidth>
          </wp14:sizeRelH>
          <wp14:sizeRelV relativeFrom="page">
            <wp14:pctHeight>0</wp14:pctHeight>
          </wp14:sizeRelV>
        </wp:anchor>
      </w:drawing>
    </w:r>
    <w:r w:rsidRPr="00712850">
      <w:rPr>
        <w:rFonts w:ascii="HK Grotesk" w:hAnsi="HK Grotesk" w:cs="Arial"/>
        <w:b/>
        <w:caps/>
        <w:noProof/>
        <w:color w:val="808080"/>
        <w:sz w:val="20"/>
        <w:szCs w:val="20"/>
      </w:rPr>
      <w:t>ESTADO DE QUERÉTARO</w:t>
    </w:r>
  </w:p>
  <w:p w14:paraId="7DBD0195" w14:textId="77777777" w:rsidR="00AA7547" w:rsidRPr="002809DB" w:rsidRDefault="00243B20" w:rsidP="00627A77">
    <w:pPr>
      <w:rPr>
        <w:rFonts w:ascii="Soberana Sans Light" w:hAnsi="Soberana Sans Light"/>
        <w:b/>
        <w:sz w:val="20"/>
        <w:szCs w:val="20"/>
      </w:rPr>
    </w:pPr>
    <w:r w:rsidRPr="00712850">
      <w:rPr>
        <w:rFonts w:ascii="HK Grotesk" w:hAnsi="HK Grotesk" w:cs="Arial"/>
        <w:b/>
        <w:caps/>
        <w:noProof/>
        <w:color w:val="808080"/>
        <w:sz w:val="20"/>
        <w:szCs w:val="20"/>
      </w:rPr>
      <mc:AlternateContent>
        <mc:Choice Requires="wps">
          <w:drawing>
            <wp:anchor distT="0" distB="0" distL="114300" distR="114300" simplePos="0" relativeHeight="251679744" behindDoc="0" locked="0" layoutInCell="1" allowOverlap="1" wp14:anchorId="0770AF31" wp14:editId="08FDB103">
              <wp:simplePos x="0" y="0"/>
              <wp:positionH relativeFrom="margin">
                <wp:align>right</wp:align>
              </wp:positionH>
              <wp:positionV relativeFrom="paragraph">
                <wp:posOffset>67945</wp:posOffset>
              </wp:positionV>
              <wp:extent cx="8442773" cy="45719"/>
              <wp:effectExtent l="0" t="0" r="15875" b="12065"/>
              <wp:wrapNone/>
              <wp:docPr id="12" name="Rectángulo 12"/>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95621" id="Rectángulo 12" o:spid="_x0000_s1026" style="position:absolute;margin-left:613.6pt;margin-top:5.35pt;width:664.8pt;height:3.6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" fillcolor="#a5a5a5 [3206]" strokecolor="#525252 [1606]"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5F1E" w14:textId="1E942521" w:rsidR="00AA7547" w:rsidRPr="00712850" w:rsidRDefault="001C2E29" w:rsidP="00823211">
    <w:pPr>
      <w:jc w:val="center"/>
      <w:rPr>
        <w:rFonts w:ascii="HK Grotesk" w:hAnsi="HK Grotesk"/>
        <w:b/>
        <w:color w:val="808080"/>
        <w:sz w:val="20"/>
        <w:szCs w:val="20"/>
      </w:rPr>
    </w:pPr>
    <w:r>
      <w:rPr>
        <w:noProof/>
      </w:rPr>
      <mc:AlternateContent>
        <mc:Choice Requires="wps">
          <w:drawing>
            <wp:anchor distT="0" distB="0" distL="114300" distR="114300" simplePos="0" relativeHeight="251686912" behindDoc="0" locked="0" layoutInCell="1" allowOverlap="1" wp14:anchorId="34612EAB" wp14:editId="79363B9E">
              <wp:simplePos x="0" y="0"/>
              <wp:positionH relativeFrom="column">
                <wp:posOffset>7310727</wp:posOffset>
              </wp:positionH>
              <wp:positionV relativeFrom="paragraph">
                <wp:posOffset>-317748</wp:posOffset>
              </wp:positionV>
              <wp:extent cx="1109235" cy="111318"/>
              <wp:effectExtent l="0" t="0" r="15240" b="22225"/>
              <wp:wrapNone/>
              <wp:docPr id="2" name="Rectángulo 2"/>
              <wp:cNvGraphicFramePr/>
              <a:graphic xmlns:a="http://schemas.openxmlformats.org/drawingml/2006/main">
                <a:graphicData uri="http://schemas.microsoft.com/office/word/2010/wordprocessingShape">
                  <wps:wsp>
                    <wps:cNvSpPr/>
                    <wps:spPr>
                      <a:xfrm>
                        <a:off x="0" y="0"/>
                        <a:ext cx="1109235" cy="11131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BF4E8" id="Rectángulo 2" o:spid="_x0000_s1026" style="position:absolute;margin-left:575.65pt;margin-top:-25pt;width:87.35pt;height: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" fillcolor="white [3201]" strokecolor="white [3212]" strokeweight="1pt"/>
          </w:pict>
        </mc:Fallback>
      </mc:AlternateContent>
    </w:r>
    <w:r w:rsidR="00DF3843">
      <w:rPr>
        <w:noProof/>
      </w:rPr>
      <w:drawing>
        <wp:anchor distT="0" distB="0" distL="114300" distR="114300" simplePos="0" relativeHeight="251685888" behindDoc="1" locked="0" layoutInCell="1" allowOverlap="1" wp14:anchorId="077C7B23" wp14:editId="76961B7F">
          <wp:simplePos x="0" y="0"/>
          <wp:positionH relativeFrom="column">
            <wp:posOffset>6697089</wp:posOffset>
          </wp:positionH>
          <wp:positionV relativeFrom="paragraph">
            <wp:posOffset>-460655</wp:posOffset>
          </wp:positionV>
          <wp:extent cx="1721485" cy="642620"/>
          <wp:effectExtent l="0" t="0" r="0" b="508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t="1064" b="2"/>
                  <a:stretch>
                    <a:fillRect/>
                  </a:stretch>
                </pic:blipFill>
                <pic:spPr bwMode="auto">
                  <a:xfrm>
                    <a:off x="0" y="0"/>
                    <a:ext cx="172148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B20">
      <w:rPr>
        <w:noProof/>
      </w:rPr>
      <mc:AlternateContent>
        <mc:Choice Requires="wps">
          <w:drawing>
            <wp:anchor distT="0" distB="0" distL="114300" distR="114300" simplePos="0" relativeHeight="251677696" behindDoc="0" locked="0" layoutInCell="1" allowOverlap="1" wp14:anchorId="27D41DAE" wp14:editId="0F8369EA">
              <wp:simplePos x="0" y="0"/>
              <wp:positionH relativeFrom="margin">
                <wp:posOffset>-180975</wp:posOffset>
              </wp:positionH>
              <wp:positionV relativeFrom="paragraph">
                <wp:posOffset>-375920</wp:posOffset>
              </wp:positionV>
              <wp:extent cx="1809750" cy="561975"/>
              <wp:effectExtent l="0" t="0" r="0" b="9525"/>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30A61" w14:textId="77777777" w:rsidR="00243B20" w:rsidRPr="00243B20" w:rsidRDefault="00243B20"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14:paraId="4D51EC33" w14:textId="691683A1" w:rsidR="00243B20" w:rsidRPr="00243B20" w:rsidRDefault="00DF3843" w:rsidP="00243B20">
                          <w:pPr>
                            <w:jc w:val="center"/>
                            <w:rPr>
                              <w:rFonts w:ascii="HK Grotesk" w:hAnsi="HK Grotesk" w:cs="Arial"/>
                              <w:b/>
                              <w:color w:val="808080"/>
                              <w:sz w:val="32"/>
                              <w:szCs w:val="20"/>
                            </w:rPr>
                          </w:pPr>
                          <w:r>
                            <w:rPr>
                              <w:rFonts w:ascii="HK Grotesk" w:hAnsi="HK Grotesk" w:cs="Arial"/>
                              <w:b/>
                              <w:color w:val="808080"/>
                              <w:sz w:val="32"/>
                              <w:szCs w:val="20"/>
                            </w:rPr>
                            <w:t>202</w:t>
                          </w:r>
                          <w:r w:rsidR="005A039D">
                            <w:rPr>
                              <w:rFonts w:ascii="HK Grotesk" w:hAnsi="HK Grotesk" w:cs="Arial"/>
                              <w:b/>
                              <w:color w:val="808080"/>
                              <w:sz w:val="32"/>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41DAE" id="_x0000_t202" coordsize="21600,21600" o:spt="202" path="m,l,21600r21600,l21600,xe">
              <v:stroke joinstyle="miter"/>
              <v:path gradientshapeok="t" o:connecttype="rect"/>
            </v:shapetype>
            <v:shape id="_x0000_s1030" type="#_x0000_t202" style="position:absolute;left:0;text-align:left;margin-left:-14.25pt;margin-top:-29.6pt;width:142.5pt;height:4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" stroked="f">
              <v:textbox>
                <w:txbxContent>
                  <w:p w14:paraId="1A230A61" w14:textId="77777777" w:rsidR="00243B20" w:rsidRPr="00243B20" w:rsidRDefault="00243B20"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14:paraId="4D51EC33" w14:textId="691683A1" w:rsidR="00243B20" w:rsidRPr="00243B20" w:rsidRDefault="00DF3843" w:rsidP="00243B20">
                    <w:pPr>
                      <w:jc w:val="center"/>
                      <w:rPr>
                        <w:rFonts w:ascii="HK Grotesk" w:hAnsi="HK Grotesk" w:cs="Arial"/>
                        <w:b/>
                        <w:color w:val="808080"/>
                        <w:sz w:val="32"/>
                        <w:szCs w:val="20"/>
                      </w:rPr>
                    </w:pPr>
                    <w:r>
                      <w:rPr>
                        <w:rFonts w:ascii="HK Grotesk" w:hAnsi="HK Grotesk" w:cs="Arial"/>
                        <w:b/>
                        <w:color w:val="808080"/>
                        <w:sz w:val="32"/>
                        <w:szCs w:val="20"/>
                      </w:rPr>
                      <w:t>202</w:t>
                    </w:r>
                    <w:r w:rsidR="005A039D">
                      <w:rPr>
                        <w:rFonts w:ascii="HK Grotesk" w:hAnsi="HK Grotesk" w:cs="Arial"/>
                        <w:b/>
                        <w:color w:val="808080"/>
                        <w:sz w:val="32"/>
                        <w:szCs w:val="20"/>
                      </w:rPr>
                      <w:t>4</w:t>
                    </w:r>
                  </w:p>
                </w:txbxContent>
              </v:textbox>
              <w10:wrap anchorx="margin"/>
            </v:shape>
          </w:pict>
        </mc:Fallback>
      </mc:AlternateContent>
    </w:r>
    <w:r w:rsidR="00042679" w:rsidRPr="00712850">
      <w:rPr>
        <w:rFonts w:ascii="HK Grotesk" w:hAnsi="HK Grotesk" w:cs="Arial"/>
        <w:b/>
        <w:caps/>
        <w:noProof/>
        <w:color w:val="808080"/>
        <w:sz w:val="20"/>
        <w:szCs w:val="20"/>
      </w:rPr>
      <w:t>ESTADO DE QUERÉTARO</w:t>
    </w:r>
    <w:r w:rsidR="00AA7547" w:rsidRPr="00712850">
      <w:rPr>
        <w:rFonts w:ascii="HK Grotesk" w:hAnsi="HK Grotesk" w:cs="Arial"/>
        <w:b/>
        <w:caps/>
        <w:noProof/>
        <w:color w:val="808080"/>
        <w:sz w:val="20"/>
        <w:szCs w:val="20"/>
      </w:rPr>
      <mc:AlternateContent>
        <mc:Choice Requires="wps">
          <w:drawing>
            <wp:anchor distT="0" distB="0" distL="114300" distR="114300" simplePos="0" relativeHeight="251661312" behindDoc="0" locked="0" layoutInCell="1" allowOverlap="1" wp14:anchorId="3F82F758" wp14:editId="1E57D3CC">
              <wp:simplePos x="0" y="0"/>
              <wp:positionH relativeFrom="margin">
                <wp:posOffset>-18863</wp:posOffset>
              </wp:positionH>
              <wp:positionV relativeFrom="paragraph">
                <wp:posOffset>205526</wp:posOffset>
              </wp:positionV>
              <wp:extent cx="8442773" cy="45719"/>
              <wp:effectExtent l="0" t="0" r="15875" b="12065"/>
              <wp:wrapNone/>
              <wp:docPr id="5" name="Rectángulo 5"/>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D2BC8" id="Rectángulo 5" o:spid="_x0000_s1026" style="position:absolute;margin-left:-1.5pt;margin-top:16.2pt;width:664.8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" fillcolor="#a5a5a5 [3206]" strokecolor="#525252 [1606]"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8F1"/>
    <w:multiLevelType w:val="hybridMultilevel"/>
    <w:tmpl w:val="FEB86598"/>
    <w:lvl w:ilvl="0" w:tplc="7186A402">
      <w:start w:val="1"/>
      <w:numFmt w:val="bullet"/>
      <w:lvlText w:val=""/>
      <w:lvlJc w:val="left"/>
      <w:pPr>
        <w:tabs>
          <w:tab w:val="num" w:pos="454"/>
        </w:tabs>
        <w:ind w:left="454" w:hanging="284"/>
      </w:pPr>
      <w:rPr>
        <w:rFonts w:ascii="Symbol" w:hAnsi="Symbol" w:hint="default"/>
      </w:rPr>
    </w:lvl>
    <w:lvl w:ilvl="1" w:tplc="EBB4FADA">
      <w:start w:val="1"/>
      <w:numFmt w:val="bullet"/>
      <w:lvlText w:val="­"/>
      <w:lvlJc w:val="left"/>
      <w:pPr>
        <w:tabs>
          <w:tab w:val="num" w:pos="964"/>
        </w:tabs>
        <w:ind w:left="964" w:hanging="510"/>
      </w:pPr>
      <w:rPr>
        <w:rFonts w:ascii="Courier New" w:hAnsi="Courier New" w:hint="default"/>
      </w:rPr>
    </w:lvl>
    <w:lvl w:ilvl="2" w:tplc="D6AAC71C">
      <w:start w:val="1"/>
      <w:numFmt w:val="bullet"/>
      <w:lvlText w:val=""/>
      <w:lvlJc w:val="left"/>
      <w:pPr>
        <w:tabs>
          <w:tab w:val="num" w:pos="2140"/>
        </w:tabs>
        <w:ind w:left="2160" w:hanging="360"/>
      </w:pPr>
      <w:rPr>
        <w:rFonts w:ascii="Symbol" w:hAnsi="Symbol" w:hint="default"/>
        <w:color w:val="auto"/>
      </w:rPr>
    </w:lvl>
    <w:lvl w:ilvl="3" w:tplc="DD7EEAFA">
      <w:start w:val="1"/>
      <w:numFmt w:val="bullet"/>
      <w:lvlText w:val="o"/>
      <w:lvlJc w:val="left"/>
      <w:pPr>
        <w:tabs>
          <w:tab w:val="num" w:pos="2747"/>
        </w:tabs>
        <w:ind w:left="2860" w:hanging="340"/>
      </w:pPr>
      <w:rPr>
        <w:rFonts w:ascii="Courier New" w:hAnsi="Courier New"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2"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3" w15:restartNumberingAfterBreak="0">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4" w15:restartNumberingAfterBreak="0">
    <w:nsid w:val="09A2384C"/>
    <w:multiLevelType w:val="hybridMultilevel"/>
    <w:tmpl w:val="0CD0CF80"/>
    <w:lvl w:ilvl="0" w:tplc="0C0A0005">
      <w:start w:val="1"/>
      <w:numFmt w:val="bullet"/>
      <w:lvlText w:val=""/>
      <w:lvlJc w:val="left"/>
      <w:pPr>
        <w:tabs>
          <w:tab w:val="num" w:pos="3621"/>
        </w:tabs>
        <w:ind w:left="3621" w:hanging="360"/>
      </w:pPr>
      <w:rPr>
        <w:rFonts w:ascii="Wingdings" w:hAnsi="Wingdings" w:hint="default"/>
      </w:rPr>
    </w:lvl>
    <w:lvl w:ilvl="1" w:tplc="0C0A0003" w:tentative="1">
      <w:start w:val="1"/>
      <w:numFmt w:val="bullet"/>
      <w:lvlText w:val="o"/>
      <w:lvlJc w:val="left"/>
      <w:pPr>
        <w:tabs>
          <w:tab w:val="num" w:pos="2157"/>
        </w:tabs>
        <w:ind w:left="2157" w:hanging="360"/>
      </w:pPr>
      <w:rPr>
        <w:rFonts w:ascii="Courier New" w:hAnsi="Courier New" w:cs="Courier New" w:hint="default"/>
      </w:rPr>
    </w:lvl>
    <w:lvl w:ilvl="2" w:tplc="0C0A0005" w:tentative="1">
      <w:start w:val="1"/>
      <w:numFmt w:val="bullet"/>
      <w:lvlText w:val=""/>
      <w:lvlJc w:val="left"/>
      <w:pPr>
        <w:tabs>
          <w:tab w:val="num" w:pos="2877"/>
        </w:tabs>
        <w:ind w:left="2877" w:hanging="360"/>
      </w:pPr>
      <w:rPr>
        <w:rFonts w:ascii="Wingdings" w:hAnsi="Wingdings" w:hint="default"/>
      </w:rPr>
    </w:lvl>
    <w:lvl w:ilvl="3" w:tplc="0C0A0001" w:tentative="1">
      <w:start w:val="1"/>
      <w:numFmt w:val="bullet"/>
      <w:lvlText w:val=""/>
      <w:lvlJc w:val="left"/>
      <w:pPr>
        <w:tabs>
          <w:tab w:val="num" w:pos="3597"/>
        </w:tabs>
        <w:ind w:left="3597" w:hanging="360"/>
      </w:pPr>
      <w:rPr>
        <w:rFonts w:ascii="Symbol" w:hAnsi="Symbol" w:hint="default"/>
      </w:rPr>
    </w:lvl>
    <w:lvl w:ilvl="4" w:tplc="0C0A0003" w:tentative="1">
      <w:start w:val="1"/>
      <w:numFmt w:val="bullet"/>
      <w:lvlText w:val="o"/>
      <w:lvlJc w:val="left"/>
      <w:pPr>
        <w:tabs>
          <w:tab w:val="num" w:pos="4317"/>
        </w:tabs>
        <w:ind w:left="4317" w:hanging="360"/>
      </w:pPr>
      <w:rPr>
        <w:rFonts w:ascii="Courier New" w:hAnsi="Courier New" w:cs="Courier New" w:hint="default"/>
      </w:rPr>
    </w:lvl>
    <w:lvl w:ilvl="5" w:tplc="0C0A0005" w:tentative="1">
      <w:start w:val="1"/>
      <w:numFmt w:val="bullet"/>
      <w:lvlText w:val=""/>
      <w:lvlJc w:val="left"/>
      <w:pPr>
        <w:tabs>
          <w:tab w:val="num" w:pos="5037"/>
        </w:tabs>
        <w:ind w:left="5037" w:hanging="360"/>
      </w:pPr>
      <w:rPr>
        <w:rFonts w:ascii="Wingdings" w:hAnsi="Wingdings" w:hint="default"/>
      </w:rPr>
    </w:lvl>
    <w:lvl w:ilvl="6" w:tplc="0C0A0001" w:tentative="1">
      <w:start w:val="1"/>
      <w:numFmt w:val="bullet"/>
      <w:lvlText w:val=""/>
      <w:lvlJc w:val="left"/>
      <w:pPr>
        <w:tabs>
          <w:tab w:val="num" w:pos="5757"/>
        </w:tabs>
        <w:ind w:left="5757" w:hanging="360"/>
      </w:pPr>
      <w:rPr>
        <w:rFonts w:ascii="Symbol" w:hAnsi="Symbol" w:hint="default"/>
      </w:rPr>
    </w:lvl>
    <w:lvl w:ilvl="7" w:tplc="0C0A0003" w:tentative="1">
      <w:start w:val="1"/>
      <w:numFmt w:val="bullet"/>
      <w:lvlText w:val="o"/>
      <w:lvlJc w:val="left"/>
      <w:pPr>
        <w:tabs>
          <w:tab w:val="num" w:pos="6477"/>
        </w:tabs>
        <w:ind w:left="6477" w:hanging="360"/>
      </w:pPr>
      <w:rPr>
        <w:rFonts w:ascii="Courier New" w:hAnsi="Courier New" w:cs="Courier New" w:hint="default"/>
      </w:rPr>
    </w:lvl>
    <w:lvl w:ilvl="8" w:tplc="0C0A0005" w:tentative="1">
      <w:start w:val="1"/>
      <w:numFmt w:val="bullet"/>
      <w:lvlText w:val=""/>
      <w:lvlJc w:val="left"/>
      <w:pPr>
        <w:tabs>
          <w:tab w:val="num" w:pos="7197"/>
        </w:tabs>
        <w:ind w:left="7197" w:hanging="360"/>
      </w:pPr>
      <w:rPr>
        <w:rFonts w:ascii="Wingdings" w:hAnsi="Wingdings" w:hint="default"/>
      </w:rPr>
    </w:lvl>
  </w:abstractNum>
  <w:abstractNum w:abstractNumId="5" w15:restartNumberingAfterBreak="0">
    <w:nsid w:val="0EBC78DB"/>
    <w:multiLevelType w:val="hybridMultilevel"/>
    <w:tmpl w:val="1DF6DA1C"/>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D6808"/>
    <w:multiLevelType w:val="hybridMultilevel"/>
    <w:tmpl w:val="F03A77D0"/>
    <w:lvl w:ilvl="0" w:tplc="86C474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1C68EE"/>
    <w:multiLevelType w:val="hybridMultilevel"/>
    <w:tmpl w:val="5C9E71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BA5E7D"/>
    <w:multiLevelType w:val="hybridMultilevel"/>
    <w:tmpl w:val="5FB89B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17AE0"/>
    <w:multiLevelType w:val="hybridMultilevel"/>
    <w:tmpl w:val="113A1BF6"/>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1B6C4044"/>
    <w:multiLevelType w:val="hybridMultilevel"/>
    <w:tmpl w:val="A30C7412"/>
    <w:lvl w:ilvl="0" w:tplc="0C0A000B">
      <w:start w:val="1"/>
      <w:numFmt w:val="bullet"/>
      <w:lvlText w:val=""/>
      <w:lvlJc w:val="left"/>
      <w:pPr>
        <w:tabs>
          <w:tab w:val="num" w:pos="6597"/>
        </w:tabs>
        <w:ind w:left="6597" w:hanging="360"/>
      </w:pPr>
      <w:rPr>
        <w:rFonts w:ascii="Wingdings" w:hAnsi="Wingdings" w:hint="default"/>
      </w:rPr>
    </w:lvl>
    <w:lvl w:ilvl="1" w:tplc="85C68472">
      <w:start w:val="1"/>
      <w:numFmt w:val="bullet"/>
      <w:lvlText w:val=""/>
      <w:lvlJc w:val="left"/>
      <w:pPr>
        <w:tabs>
          <w:tab w:val="num" w:pos="7317"/>
        </w:tabs>
        <w:ind w:left="7317" w:hanging="360"/>
      </w:pPr>
      <w:rPr>
        <w:rFonts w:ascii="Symbol" w:hAnsi="Symbol" w:hint="default"/>
        <w:color w:val="auto"/>
      </w:rPr>
    </w:lvl>
    <w:lvl w:ilvl="2" w:tplc="0C0A0005">
      <w:start w:val="1"/>
      <w:numFmt w:val="bullet"/>
      <w:lvlText w:val=""/>
      <w:lvlJc w:val="left"/>
      <w:pPr>
        <w:tabs>
          <w:tab w:val="num" w:pos="8037"/>
        </w:tabs>
        <w:ind w:left="8037" w:hanging="360"/>
      </w:pPr>
      <w:rPr>
        <w:rFonts w:ascii="Wingdings" w:hAnsi="Wingdings" w:hint="default"/>
      </w:rPr>
    </w:lvl>
    <w:lvl w:ilvl="3" w:tplc="0C0A0001" w:tentative="1">
      <w:start w:val="1"/>
      <w:numFmt w:val="bullet"/>
      <w:lvlText w:val=""/>
      <w:lvlJc w:val="left"/>
      <w:pPr>
        <w:tabs>
          <w:tab w:val="num" w:pos="8757"/>
        </w:tabs>
        <w:ind w:left="8757" w:hanging="360"/>
      </w:pPr>
      <w:rPr>
        <w:rFonts w:ascii="Symbol" w:hAnsi="Symbol" w:hint="default"/>
      </w:rPr>
    </w:lvl>
    <w:lvl w:ilvl="4" w:tplc="0C0A0003" w:tentative="1">
      <w:start w:val="1"/>
      <w:numFmt w:val="bullet"/>
      <w:lvlText w:val="o"/>
      <w:lvlJc w:val="left"/>
      <w:pPr>
        <w:tabs>
          <w:tab w:val="num" w:pos="9477"/>
        </w:tabs>
        <w:ind w:left="9477" w:hanging="360"/>
      </w:pPr>
      <w:rPr>
        <w:rFonts w:ascii="Courier New" w:hAnsi="Courier New" w:cs="Courier New" w:hint="default"/>
      </w:rPr>
    </w:lvl>
    <w:lvl w:ilvl="5" w:tplc="0C0A0005" w:tentative="1">
      <w:start w:val="1"/>
      <w:numFmt w:val="bullet"/>
      <w:lvlText w:val=""/>
      <w:lvlJc w:val="left"/>
      <w:pPr>
        <w:tabs>
          <w:tab w:val="num" w:pos="10197"/>
        </w:tabs>
        <w:ind w:left="10197" w:hanging="360"/>
      </w:pPr>
      <w:rPr>
        <w:rFonts w:ascii="Wingdings" w:hAnsi="Wingdings" w:hint="default"/>
      </w:rPr>
    </w:lvl>
    <w:lvl w:ilvl="6" w:tplc="0C0A0001" w:tentative="1">
      <w:start w:val="1"/>
      <w:numFmt w:val="bullet"/>
      <w:lvlText w:val=""/>
      <w:lvlJc w:val="left"/>
      <w:pPr>
        <w:tabs>
          <w:tab w:val="num" w:pos="10917"/>
        </w:tabs>
        <w:ind w:left="10917" w:hanging="360"/>
      </w:pPr>
      <w:rPr>
        <w:rFonts w:ascii="Symbol" w:hAnsi="Symbol" w:hint="default"/>
      </w:rPr>
    </w:lvl>
    <w:lvl w:ilvl="7" w:tplc="0C0A0003" w:tentative="1">
      <w:start w:val="1"/>
      <w:numFmt w:val="bullet"/>
      <w:lvlText w:val="o"/>
      <w:lvlJc w:val="left"/>
      <w:pPr>
        <w:tabs>
          <w:tab w:val="num" w:pos="11637"/>
        </w:tabs>
        <w:ind w:left="11637" w:hanging="360"/>
      </w:pPr>
      <w:rPr>
        <w:rFonts w:ascii="Courier New" w:hAnsi="Courier New" w:cs="Courier New" w:hint="default"/>
      </w:rPr>
    </w:lvl>
    <w:lvl w:ilvl="8" w:tplc="0C0A0005" w:tentative="1">
      <w:start w:val="1"/>
      <w:numFmt w:val="bullet"/>
      <w:lvlText w:val=""/>
      <w:lvlJc w:val="left"/>
      <w:pPr>
        <w:tabs>
          <w:tab w:val="num" w:pos="12357"/>
        </w:tabs>
        <w:ind w:left="12357" w:hanging="360"/>
      </w:pPr>
      <w:rPr>
        <w:rFonts w:ascii="Wingdings" w:hAnsi="Wingdings" w:hint="default"/>
      </w:rPr>
    </w:lvl>
  </w:abstractNum>
  <w:abstractNum w:abstractNumId="11" w15:restartNumberingAfterBreak="0">
    <w:nsid w:val="1BDF680D"/>
    <w:multiLevelType w:val="hybridMultilevel"/>
    <w:tmpl w:val="06E84E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6D2AD5"/>
    <w:multiLevelType w:val="hybridMultilevel"/>
    <w:tmpl w:val="40D8039A"/>
    <w:lvl w:ilvl="0" w:tplc="DE702562">
      <w:start w:val="1"/>
      <w:numFmt w:val="bullet"/>
      <w:lvlText w:val=""/>
      <w:lvlJc w:val="left"/>
      <w:pPr>
        <w:tabs>
          <w:tab w:val="num" w:pos="420"/>
        </w:tabs>
        <w:ind w:left="420" w:hanging="360"/>
      </w:pPr>
      <w:rPr>
        <w:rFonts w:ascii="Symbol" w:hAnsi="Symbol" w:hint="default"/>
        <w:color w:val="auto"/>
      </w:rPr>
    </w:lvl>
    <w:lvl w:ilvl="1" w:tplc="79261488">
      <w:start w:val="1"/>
      <w:numFmt w:val="bullet"/>
      <w:lvlText w:val=""/>
      <w:lvlJc w:val="left"/>
      <w:pPr>
        <w:tabs>
          <w:tab w:val="num" w:pos="748"/>
        </w:tabs>
        <w:ind w:left="1817" w:hanging="737"/>
      </w:pPr>
      <w:rPr>
        <w:rFonts w:ascii="Symbol" w:hAnsi="Symbol" w:hint="default"/>
        <w:color w:val="auto"/>
        <w:sz w:val="18"/>
        <w:szCs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816E1"/>
    <w:multiLevelType w:val="hybridMultilevel"/>
    <w:tmpl w:val="BE4C200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3860C6"/>
    <w:multiLevelType w:val="hybridMultilevel"/>
    <w:tmpl w:val="99526164"/>
    <w:lvl w:ilvl="0" w:tplc="CBA2848E">
      <w:start w:val="1"/>
      <w:numFmt w:val="bullet"/>
      <w:lvlText w:val=""/>
      <w:lvlJc w:val="left"/>
      <w:pPr>
        <w:tabs>
          <w:tab w:val="num" w:pos="527"/>
        </w:tabs>
        <w:ind w:left="1267" w:hanging="737"/>
      </w:pPr>
      <w:rPr>
        <w:rFonts w:ascii="Symbol" w:hAnsi="Symbol" w:hint="default"/>
        <w:color w:val="auto"/>
        <w:sz w:val="16"/>
        <w:szCs w:val="16"/>
      </w:rPr>
    </w:lvl>
    <w:lvl w:ilvl="1" w:tplc="79261488">
      <w:start w:val="1"/>
      <w:numFmt w:val="bullet"/>
      <w:lvlText w:val=""/>
      <w:lvlJc w:val="left"/>
      <w:pPr>
        <w:tabs>
          <w:tab w:val="num" w:pos="1278"/>
        </w:tabs>
        <w:ind w:left="2347" w:hanging="737"/>
      </w:pPr>
      <w:rPr>
        <w:rFonts w:ascii="Symbol" w:hAnsi="Symbol" w:hint="default"/>
        <w:color w:val="auto"/>
        <w:sz w:val="18"/>
        <w:szCs w:val="18"/>
      </w:rPr>
    </w:lvl>
    <w:lvl w:ilvl="2" w:tplc="0C0A0005" w:tentative="1">
      <w:start w:val="1"/>
      <w:numFmt w:val="bullet"/>
      <w:lvlText w:val=""/>
      <w:lvlJc w:val="left"/>
      <w:pPr>
        <w:tabs>
          <w:tab w:val="num" w:pos="2690"/>
        </w:tabs>
        <w:ind w:left="2690" w:hanging="360"/>
      </w:pPr>
      <w:rPr>
        <w:rFonts w:ascii="Wingdings" w:hAnsi="Wingdings" w:hint="default"/>
      </w:rPr>
    </w:lvl>
    <w:lvl w:ilvl="3" w:tplc="0C0A0001" w:tentative="1">
      <w:start w:val="1"/>
      <w:numFmt w:val="bullet"/>
      <w:lvlText w:val=""/>
      <w:lvlJc w:val="left"/>
      <w:pPr>
        <w:tabs>
          <w:tab w:val="num" w:pos="3410"/>
        </w:tabs>
        <w:ind w:left="3410" w:hanging="360"/>
      </w:pPr>
      <w:rPr>
        <w:rFonts w:ascii="Symbol" w:hAnsi="Symbol" w:hint="default"/>
      </w:rPr>
    </w:lvl>
    <w:lvl w:ilvl="4" w:tplc="0C0A0003" w:tentative="1">
      <w:start w:val="1"/>
      <w:numFmt w:val="bullet"/>
      <w:lvlText w:val="o"/>
      <w:lvlJc w:val="left"/>
      <w:pPr>
        <w:tabs>
          <w:tab w:val="num" w:pos="4130"/>
        </w:tabs>
        <w:ind w:left="4130" w:hanging="360"/>
      </w:pPr>
      <w:rPr>
        <w:rFonts w:ascii="Courier New" w:hAnsi="Courier New" w:cs="Courier New" w:hint="default"/>
      </w:rPr>
    </w:lvl>
    <w:lvl w:ilvl="5" w:tplc="0C0A0005" w:tentative="1">
      <w:start w:val="1"/>
      <w:numFmt w:val="bullet"/>
      <w:lvlText w:val=""/>
      <w:lvlJc w:val="left"/>
      <w:pPr>
        <w:tabs>
          <w:tab w:val="num" w:pos="4850"/>
        </w:tabs>
        <w:ind w:left="4850" w:hanging="360"/>
      </w:pPr>
      <w:rPr>
        <w:rFonts w:ascii="Wingdings" w:hAnsi="Wingdings" w:hint="default"/>
      </w:rPr>
    </w:lvl>
    <w:lvl w:ilvl="6" w:tplc="0C0A0001" w:tentative="1">
      <w:start w:val="1"/>
      <w:numFmt w:val="bullet"/>
      <w:lvlText w:val=""/>
      <w:lvlJc w:val="left"/>
      <w:pPr>
        <w:tabs>
          <w:tab w:val="num" w:pos="5570"/>
        </w:tabs>
        <w:ind w:left="5570" w:hanging="360"/>
      </w:pPr>
      <w:rPr>
        <w:rFonts w:ascii="Symbol" w:hAnsi="Symbol" w:hint="default"/>
      </w:rPr>
    </w:lvl>
    <w:lvl w:ilvl="7" w:tplc="0C0A0003" w:tentative="1">
      <w:start w:val="1"/>
      <w:numFmt w:val="bullet"/>
      <w:lvlText w:val="o"/>
      <w:lvlJc w:val="left"/>
      <w:pPr>
        <w:tabs>
          <w:tab w:val="num" w:pos="6290"/>
        </w:tabs>
        <w:ind w:left="6290" w:hanging="360"/>
      </w:pPr>
      <w:rPr>
        <w:rFonts w:ascii="Courier New" w:hAnsi="Courier New" w:cs="Courier New" w:hint="default"/>
      </w:rPr>
    </w:lvl>
    <w:lvl w:ilvl="8" w:tplc="0C0A0005" w:tentative="1">
      <w:start w:val="1"/>
      <w:numFmt w:val="bullet"/>
      <w:lvlText w:val=""/>
      <w:lvlJc w:val="left"/>
      <w:pPr>
        <w:tabs>
          <w:tab w:val="num" w:pos="7010"/>
        </w:tabs>
        <w:ind w:left="7010" w:hanging="360"/>
      </w:pPr>
      <w:rPr>
        <w:rFonts w:ascii="Wingdings" w:hAnsi="Wingdings" w:hint="default"/>
      </w:rPr>
    </w:lvl>
  </w:abstractNum>
  <w:abstractNum w:abstractNumId="15" w15:restartNumberingAfterBreak="0">
    <w:nsid w:val="30403220"/>
    <w:multiLevelType w:val="hybridMultilevel"/>
    <w:tmpl w:val="57FA780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328A1498"/>
    <w:multiLevelType w:val="hybridMultilevel"/>
    <w:tmpl w:val="5FE409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1E4DD6"/>
    <w:multiLevelType w:val="hybridMultilevel"/>
    <w:tmpl w:val="B83EC5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5F5914"/>
    <w:multiLevelType w:val="hybridMultilevel"/>
    <w:tmpl w:val="AE466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343FB"/>
    <w:multiLevelType w:val="hybridMultilevel"/>
    <w:tmpl w:val="58587B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D27E6"/>
    <w:multiLevelType w:val="hybridMultilevel"/>
    <w:tmpl w:val="F9281D2E"/>
    <w:lvl w:ilvl="0" w:tplc="A4BEB05A">
      <w:start w:val="1"/>
      <w:numFmt w:val="bullet"/>
      <w:lvlText w:val=""/>
      <w:lvlJc w:val="left"/>
      <w:pPr>
        <w:tabs>
          <w:tab w:val="num" w:pos="7862"/>
        </w:tabs>
        <w:ind w:left="7825" w:hanging="737"/>
      </w:pPr>
      <w:rPr>
        <w:rFonts w:ascii="Symbol" w:hAnsi="Symbol"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cs="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cs="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cs="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24" w15:restartNumberingAfterBreak="0">
    <w:nsid w:val="4C6E66E7"/>
    <w:multiLevelType w:val="hybridMultilevel"/>
    <w:tmpl w:val="7256DAE4"/>
    <w:lvl w:ilvl="0" w:tplc="A4BEB05A">
      <w:start w:val="1"/>
      <w:numFmt w:val="bullet"/>
      <w:lvlText w:val=""/>
      <w:lvlJc w:val="left"/>
      <w:pPr>
        <w:tabs>
          <w:tab w:val="num" w:pos="170"/>
        </w:tabs>
        <w:ind w:left="170" w:hanging="170"/>
      </w:pPr>
      <w:rPr>
        <w:rFonts w:ascii="Symbol" w:hAnsi="Symbol" w:hint="default"/>
        <w:color w:val="auto"/>
      </w:rPr>
    </w:lvl>
    <w:lvl w:ilvl="1" w:tplc="EEEEAB0E"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CA76DF"/>
    <w:multiLevelType w:val="hybridMultilevel"/>
    <w:tmpl w:val="30D002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697663"/>
    <w:multiLevelType w:val="hybridMultilevel"/>
    <w:tmpl w:val="1068D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6A4B04"/>
    <w:multiLevelType w:val="hybridMultilevel"/>
    <w:tmpl w:val="358454D8"/>
    <w:lvl w:ilvl="0" w:tplc="C7B63FAC">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ED76CC"/>
    <w:multiLevelType w:val="hybridMultilevel"/>
    <w:tmpl w:val="5DB67D52"/>
    <w:lvl w:ilvl="0" w:tplc="CC34A63A">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FD38B2"/>
    <w:multiLevelType w:val="hybridMultilevel"/>
    <w:tmpl w:val="54F6D34C"/>
    <w:lvl w:ilvl="0" w:tplc="B87E6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C4626A"/>
    <w:multiLevelType w:val="hybridMultilevel"/>
    <w:tmpl w:val="6A501F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DE1206"/>
    <w:multiLevelType w:val="hybridMultilevel"/>
    <w:tmpl w:val="5D9A5B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881353"/>
    <w:multiLevelType w:val="hybridMultilevel"/>
    <w:tmpl w:val="029A4E8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6592583D"/>
    <w:multiLevelType w:val="hybridMultilevel"/>
    <w:tmpl w:val="8F4CF442"/>
    <w:lvl w:ilvl="0" w:tplc="A7C00C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ED454D"/>
    <w:multiLevelType w:val="hybridMultilevel"/>
    <w:tmpl w:val="5734C104"/>
    <w:lvl w:ilvl="0" w:tplc="05D896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CE5EA7"/>
    <w:multiLevelType w:val="hybridMultilevel"/>
    <w:tmpl w:val="0E2050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FF1DCE"/>
    <w:multiLevelType w:val="hybridMultilevel"/>
    <w:tmpl w:val="443C4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4D2A71"/>
    <w:multiLevelType w:val="hybridMultilevel"/>
    <w:tmpl w:val="576422EC"/>
    <w:lvl w:ilvl="0" w:tplc="5C72DC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9" w15:restartNumberingAfterBreak="0">
    <w:nsid w:val="787C7D05"/>
    <w:multiLevelType w:val="hybridMultilevel"/>
    <w:tmpl w:val="EE6C4F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036AF3"/>
    <w:multiLevelType w:val="hybridMultilevel"/>
    <w:tmpl w:val="551A241E"/>
    <w:lvl w:ilvl="0" w:tplc="F446D9B4">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1"/>
  </w:num>
  <w:num w:numId="4">
    <w:abstractNumId w:val="22"/>
  </w:num>
  <w:num w:numId="5">
    <w:abstractNumId w:val="18"/>
  </w:num>
  <w:num w:numId="6">
    <w:abstractNumId w:val="0"/>
  </w:num>
  <w:num w:numId="7">
    <w:abstractNumId w:val="28"/>
  </w:num>
  <w:num w:numId="8">
    <w:abstractNumId w:val="23"/>
  </w:num>
  <w:num w:numId="9">
    <w:abstractNumId w:val="2"/>
  </w:num>
  <w:num w:numId="10">
    <w:abstractNumId w:val="12"/>
  </w:num>
  <w:num w:numId="11">
    <w:abstractNumId w:val="24"/>
  </w:num>
  <w:num w:numId="12">
    <w:abstractNumId w:val="3"/>
  </w:num>
  <w:num w:numId="13">
    <w:abstractNumId w:val="10"/>
  </w:num>
  <w:num w:numId="14">
    <w:abstractNumId w:val="4"/>
  </w:num>
  <w:num w:numId="15">
    <w:abstractNumId w:val="14"/>
  </w:num>
  <w:num w:numId="16">
    <w:abstractNumId w:val="0"/>
  </w:num>
  <w:num w:numId="17">
    <w:abstractNumId w:val="4"/>
  </w:num>
  <w:num w:numId="18">
    <w:abstractNumId w:val="39"/>
  </w:num>
  <w:num w:numId="19">
    <w:abstractNumId w:val="34"/>
  </w:num>
  <w:num w:numId="20">
    <w:abstractNumId w:val="41"/>
  </w:num>
  <w:num w:numId="21">
    <w:abstractNumId w:val="36"/>
  </w:num>
  <w:num w:numId="22">
    <w:abstractNumId w:val="32"/>
  </w:num>
  <w:num w:numId="23">
    <w:abstractNumId w:val="15"/>
  </w:num>
  <w:num w:numId="24">
    <w:abstractNumId w:val="30"/>
  </w:num>
  <w:num w:numId="25">
    <w:abstractNumId w:val="9"/>
  </w:num>
  <w:num w:numId="26">
    <w:abstractNumId w:val="19"/>
  </w:num>
  <w:num w:numId="27">
    <w:abstractNumId w:val="29"/>
  </w:num>
  <w:num w:numId="28">
    <w:abstractNumId w:val="33"/>
  </w:num>
  <w:num w:numId="29">
    <w:abstractNumId w:val="37"/>
  </w:num>
  <w:num w:numId="30">
    <w:abstractNumId w:val="6"/>
  </w:num>
  <w:num w:numId="31">
    <w:abstractNumId w:val="5"/>
  </w:num>
  <w:num w:numId="32">
    <w:abstractNumId w:val="11"/>
  </w:num>
  <w:num w:numId="33">
    <w:abstractNumId w:val="27"/>
  </w:num>
  <w:num w:numId="34">
    <w:abstractNumId w:val="26"/>
  </w:num>
  <w:num w:numId="35">
    <w:abstractNumId w:val="17"/>
  </w:num>
  <w:num w:numId="36">
    <w:abstractNumId w:val="40"/>
  </w:num>
  <w:num w:numId="37">
    <w:abstractNumId w:val="16"/>
  </w:num>
  <w:num w:numId="38">
    <w:abstractNumId w:val="21"/>
  </w:num>
  <w:num w:numId="39">
    <w:abstractNumId w:val="8"/>
  </w:num>
  <w:num w:numId="40">
    <w:abstractNumId w:val="31"/>
  </w:num>
  <w:num w:numId="41">
    <w:abstractNumId w:val="13"/>
  </w:num>
  <w:num w:numId="42">
    <w:abstractNumId w:val="7"/>
  </w:num>
  <w:num w:numId="43">
    <w:abstractNumId w:val="25"/>
  </w:num>
  <w:num w:numId="44">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A2"/>
    <w:rsid w:val="00000166"/>
    <w:rsid w:val="000008C2"/>
    <w:rsid w:val="00003379"/>
    <w:rsid w:val="0000365A"/>
    <w:rsid w:val="00005143"/>
    <w:rsid w:val="00005BA1"/>
    <w:rsid w:val="00005BBF"/>
    <w:rsid w:val="0000634E"/>
    <w:rsid w:val="000102CA"/>
    <w:rsid w:val="0001104C"/>
    <w:rsid w:val="000110F0"/>
    <w:rsid w:val="00011178"/>
    <w:rsid w:val="000119FE"/>
    <w:rsid w:val="00012DB2"/>
    <w:rsid w:val="00013D14"/>
    <w:rsid w:val="00015E94"/>
    <w:rsid w:val="00016A7F"/>
    <w:rsid w:val="00017ACD"/>
    <w:rsid w:val="00026019"/>
    <w:rsid w:val="00032137"/>
    <w:rsid w:val="000331A9"/>
    <w:rsid w:val="00034DEC"/>
    <w:rsid w:val="00035026"/>
    <w:rsid w:val="000352FF"/>
    <w:rsid w:val="00040AA9"/>
    <w:rsid w:val="000412BA"/>
    <w:rsid w:val="00042679"/>
    <w:rsid w:val="00042E9B"/>
    <w:rsid w:val="0004490E"/>
    <w:rsid w:val="000556E4"/>
    <w:rsid w:val="00056302"/>
    <w:rsid w:val="0005667D"/>
    <w:rsid w:val="00060302"/>
    <w:rsid w:val="00060ED9"/>
    <w:rsid w:val="00061C12"/>
    <w:rsid w:val="00061CB6"/>
    <w:rsid w:val="00063DF1"/>
    <w:rsid w:val="00063EA6"/>
    <w:rsid w:val="0006463E"/>
    <w:rsid w:val="00064969"/>
    <w:rsid w:val="0006529B"/>
    <w:rsid w:val="0006650E"/>
    <w:rsid w:val="000674A8"/>
    <w:rsid w:val="00071233"/>
    <w:rsid w:val="000719C8"/>
    <w:rsid w:val="00072CB2"/>
    <w:rsid w:val="00072E8E"/>
    <w:rsid w:val="00072F8B"/>
    <w:rsid w:val="00074B74"/>
    <w:rsid w:val="00075E8D"/>
    <w:rsid w:val="0007770A"/>
    <w:rsid w:val="00077BF0"/>
    <w:rsid w:val="00080148"/>
    <w:rsid w:val="00080A73"/>
    <w:rsid w:val="00082348"/>
    <w:rsid w:val="0008362C"/>
    <w:rsid w:val="000840A2"/>
    <w:rsid w:val="00086F05"/>
    <w:rsid w:val="00087023"/>
    <w:rsid w:val="00090DE7"/>
    <w:rsid w:val="00091AD4"/>
    <w:rsid w:val="00091D44"/>
    <w:rsid w:val="000927AA"/>
    <w:rsid w:val="00092DB3"/>
    <w:rsid w:val="00097A7C"/>
    <w:rsid w:val="00097DDA"/>
    <w:rsid w:val="000A04D9"/>
    <w:rsid w:val="000A0712"/>
    <w:rsid w:val="000A1CD9"/>
    <w:rsid w:val="000A204D"/>
    <w:rsid w:val="000A2512"/>
    <w:rsid w:val="000A39DC"/>
    <w:rsid w:val="000A5C11"/>
    <w:rsid w:val="000A66A2"/>
    <w:rsid w:val="000A6EDA"/>
    <w:rsid w:val="000B09F9"/>
    <w:rsid w:val="000B0AAA"/>
    <w:rsid w:val="000B15B5"/>
    <w:rsid w:val="000B2E80"/>
    <w:rsid w:val="000B5B5B"/>
    <w:rsid w:val="000B6CF1"/>
    <w:rsid w:val="000B78FA"/>
    <w:rsid w:val="000C00FF"/>
    <w:rsid w:val="000C0C81"/>
    <w:rsid w:val="000C472B"/>
    <w:rsid w:val="000C634E"/>
    <w:rsid w:val="000C65BA"/>
    <w:rsid w:val="000C69D3"/>
    <w:rsid w:val="000C6B30"/>
    <w:rsid w:val="000C785E"/>
    <w:rsid w:val="000D0770"/>
    <w:rsid w:val="000D1C10"/>
    <w:rsid w:val="000D2B07"/>
    <w:rsid w:val="000D2B10"/>
    <w:rsid w:val="000D6790"/>
    <w:rsid w:val="000D6A6C"/>
    <w:rsid w:val="000E08A8"/>
    <w:rsid w:val="000E0E94"/>
    <w:rsid w:val="000E15DF"/>
    <w:rsid w:val="000E2BF9"/>
    <w:rsid w:val="000E381F"/>
    <w:rsid w:val="000E4390"/>
    <w:rsid w:val="000E4D88"/>
    <w:rsid w:val="000E546D"/>
    <w:rsid w:val="000E7218"/>
    <w:rsid w:val="000F0600"/>
    <w:rsid w:val="000F0E37"/>
    <w:rsid w:val="000F12DA"/>
    <w:rsid w:val="000F17A5"/>
    <w:rsid w:val="000F2A98"/>
    <w:rsid w:val="000F3271"/>
    <w:rsid w:val="000F44F2"/>
    <w:rsid w:val="000F72A0"/>
    <w:rsid w:val="000F730E"/>
    <w:rsid w:val="000F74C6"/>
    <w:rsid w:val="000F79B7"/>
    <w:rsid w:val="001000AE"/>
    <w:rsid w:val="00101379"/>
    <w:rsid w:val="00101978"/>
    <w:rsid w:val="00102FF2"/>
    <w:rsid w:val="001042D7"/>
    <w:rsid w:val="001045F8"/>
    <w:rsid w:val="0010523D"/>
    <w:rsid w:val="001059EB"/>
    <w:rsid w:val="001064F1"/>
    <w:rsid w:val="00114B14"/>
    <w:rsid w:val="00116F9D"/>
    <w:rsid w:val="00122060"/>
    <w:rsid w:val="00124AD6"/>
    <w:rsid w:val="00124B1D"/>
    <w:rsid w:val="00124E6A"/>
    <w:rsid w:val="00125540"/>
    <w:rsid w:val="001266F2"/>
    <w:rsid w:val="00126FF3"/>
    <w:rsid w:val="001336DB"/>
    <w:rsid w:val="00135637"/>
    <w:rsid w:val="00135733"/>
    <w:rsid w:val="0013607B"/>
    <w:rsid w:val="00136269"/>
    <w:rsid w:val="001364C8"/>
    <w:rsid w:val="00137D20"/>
    <w:rsid w:val="0014089D"/>
    <w:rsid w:val="0014285E"/>
    <w:rsid w:val="001439B4"/>
    <w:rsid w:val="001441B9"/>
    <w:rsid w:val="00146909"/>
    <w:rsid w:val="00146FDB"/>
    <w:rsid w:val="00147069"/>
    <w:rsid w:val="001479F4"/>
    <w:rsid w:val="00150FB0"/>
    <w:rsid w:val="0015640F"/>
    <w:rsid w:val="00156B4F"/>
    <w:rsid w:val="001604B7"/>
    <w:rsid w:val="0016150C"/>
    <w:rsid w:val="0016265A"/>
    <w:rsid w:val="00163119"/>
    <w:rsid w:val="00163185"/>
    <w:rsid w:val="0016374B"/>
    <w:rsid w:val="00167DCA"/>
    <w:rsid w:val="001720CF"/>
    <w:rsid w:val="001728A2"/>
    <w:rsid w:val="001749D4"/>
    <w:rsid w:val="00175C25"/>
    <w:rsid w:val="001772F2"/>
    <w:rsid w:val="00180019"/>
    <w:rsid w:val="001800C2"/>
    <w:rsid w:val="00180430"/>
    <w:rsid w:val="001819E5"/>
    <w:rsid w:val="00182C0E"/>
    <w:rsid w:val="00182DD5"/>
    <w:rsid w:val="001838C3"/>
    <w:rsid w:val="00187595"/>
    <w:rsid w:val="0018790A"/>
    <w:rsid w:val="00192880"/>
    <w:rsid w:val="00192F45"/>
    <w:rsid w:val="00193FF0"/>
    <w:rsid w:val="00195DCD"/>
    <w:rsid w:val="00195F8A"/>
    <w:rsid w:val="0019606A"/>
    <w:rsid w:val="00196215"/>
    <w:rsid w:val="00196E7A"/>
    <w:rsid w:val="0019722F"/>
    <w:rsid w:val="001979E6"/>
    <w:rsid w:val="001A1EFE"/>
    <w:rsid w:val="001A2717"/>
    <w:rsid w:val="001A3EA9"/>
    <w:rsid w:val="001A54B2"/>
    <w:rsid w:val="001A7A7F"/>
    <w:rsid w:val="001B2EE0"/>
    <w:rsid w:val="001B3BC0"/>
    <w:rsid w:val="001B49BF"/>
    <w:rsid w:val="001B5FF6"/>
    <w:rsid w:val="001B6B15"/>
    <w:rsid w:val="001B7519"/>
    <w:rsid w:val="001B7767"/>
    <w:rsid w:val="001C123D"/>
    <w:rsid w:val="001C1C28"/>
    <w:rsid w:val="001C2566"/>
    <w:rsid w:val="001C2E29"/>
    <w:rsid w:val="001C4C8E"/>
    <w:rsid w:val="001C6C60"/>
    <w:rsid w:val="001D0243"/>
    <w:rsid w:val="001D065E"/>
    <w:rsid w:val="001D12B4"/>
    <w:rsid w:val="001D24E0"/>
    <w:rsid w:val="001D283D"/>
    <w:rsid w:val="001D2A70"/>
    <w:rsid w:val="001D33F2"/>
    <w:rsid w:val="001D4900"/>
    <w:rsid w:val="001D49E1"/>
    <w:rsid w:val="001D7872"/>
    <w:rsid w:val="001E05DF"/>
    <w:rsid w:val="001E5B52"/>
    <w:rsid w:val="001E756A"/>
    <w:rsid w:val="001E76A0"/>
    <w:rsid w:val="001E7A8F"/>
    <w:rsid w:val="001F1C10"/>
    <w:rsid w:val="001F1EBB"/>
    <w:rsid w:val="001F2B6F"/>
    <w:rsid w:val="001F326D"/>
    <w:rsid w:val="001F3FD7"/>
    <w:rsid w:val="001F4B48"/>
    <w:rsid w:val="001F4F56"/>
    <w:rsid w:val="001F5362"/>
    <w:rsid w:val="00200A51"/>
    <w:rsid w:val="002015DB"/>
    <w:rsid w:val="00201E62"/>
    <w:rsid w:val="002020EC"/>
    <w:rsid w:val="002026A2"/>
    <w:rsid w:val="00203925"/>
    <w:rsid w:val="00203CD9"/>
    <w:rsid w:val="00203E31"/>
    <w:rsid w:val="00203F78"/>
    <w:rsid w:val="00205485"/>
    <w:rsid w:val="00206284"/>
    <w:rsid w:val="00207EF6"/>
    <w:rsid w:val="00211037"/>
    <w:rsid w:val="00211BB2"/>
    <w:rsid w:val="002129B5"/>
    <w:rsid w:val="002151B4"/>
    <w:rsid w:val="00215B81"/>
    <w:rsid w:val="00215D0E"/>
    <w:rsid w:val="00216680"/>
    <w:rsid w:val="00217211"/>
    <w:rsid w:val="0022073E"/>
    <w:rsid w:val="00220B39"/>
    <w:rsid w:val="00220CB2"/>
    <w:rsid w:val="00220F3A"/>
    <w:rsid w:val="00221280"/>
    <w:rsid w:val="002218F0"/>
    <w:rsid w:val="00222005"/>
    <w:rsid w:val="002231E1"/>
    <w:rsid w:val="00224C36"/>
    <w:rsid w:val="002251DE"/>
    <w:rsid w:val="00226B9F"/>
    <w:rsid w:val="00227DFB"/>
    <w:rsid w:val="00227DFE"/>
    <w:rsid w:val="00227F86"/>
    <w:rsid w:val="00230158"/>
    <w:rsid w:val="00232A23"/>
    <w:rsid w:val="002343EC"/>
    <w:rsid w:val="00236CF7"/>
    <w:rsid w:val="00240BB4"/>
    <w:rsid w:val="00241785"/>
    <w:rsid w:val="00241A7E"/>
    <w:rsid w:val="00242B10"/>
    <w:rsid w:val="00242C39"/>
    <w:rsid w:val="00242F62"/>
    <w:rsid w:val="00243B20"/>
    <w:rsid w:val="00244436"/>
    <w:rsid w:val="002477B6"/>
    <w:rsid w:val="00250B7B"/>
    <w:rsid w:val="00250DEE"/>
    <w:rsid w:val="0025145F"/>
    <w:rsid w:val="002520CD"/>
    <w:rsid w:val="00252AD1"/>
    <w:rsid w:val="00252F2E"/>
    <w:rsid w:val="00253096"/>
    <w:rsid w:val="002533F7"/>
    <w:rsid w:val="00253662"/>
    <w:rsid w:val="00253F02"/>
    <w:rsid w:val="00254118"/>
    <w:rsid w:val="002543BF"/>
    <w:rsid w:val="00255338"/>
    <w:rsid w:val="002561E9"/>
    <w:rsid w:val="00256C7C"/>
    <w:rsid w:val="00260BA7"/>
    <w:rsid w:val="00261B2B"/>
    <w:rsid w:val="00263BCB"/>
    <w:rsid w:val="0026424A"/>
    <w:rsid w:val="00264C81"/>
    <w:rsid w:val="00265FB8"/>
    <w:rsid w:val="0027121D"/>
    <w:rsid w:val="002739FA"/>
    <w:rsid w:val="00273FF7"/>
    <w:rsid w:val="002746C5"/>
    <w:rsid w:val="002746E2"/>
    <w:rsid w:val="00275BF8"/>
    <w:rsid w:val="00275FC6"/>
    <w:rsid w:val="002809DB"/>
    <w:rsid w:val="00281841"/>
    <w:rsid w:val="0028373B"/>
    <w:rsid w:val="00286927"/>
    <w:rsid w:val="00290A1E"/>
    <w:rsid w:val="00290D6F"/>
    <w:rsid w:val="002914B5"/>
    <w:rsid w:val="002917C4"/>
    <w:rsid w:val="002917EF"/>
    <w:rsid w:val="00292137"/>
    <w:rsid w:val="00295733"/>
    <w:rsid w:val="00295E86"/>
    <w:rsid w:val="002A0DEA"/>
    <w:rsid w:val="002A244F"/>
    <w:rsid w:val="002A2B9C"/>
    <w:rsid w:val="002A4488"/>
    <w:rsid w:val="002A4762"/>
    <w:rsid w:val="002B0822"/>
    <w:rsid w:val="002B35CF"/>
    <w:rsid w:val="002B581C"/>
    <w:rsid w:val="002B5A44"/>
    <w:rsid w:val="002B63DD"/>
    <w:rsid w:val="002B69BD"/>
    <w:rsid w:val="002B6D11"/>
    <w:rsid w:val="002B7EEF"/>
    <w:rsid w:val="002B7F42"/>
    <w:rsid w:val="002C05A9"/>
    <w:rsid w:val="002C11BF"/>
    <w:rsid w:val="002C1C64"/>
    <w:rsid w:val="002C326D"/>
    <w:rsid w:val="002C523F"/>
    <w:rsid w:val="002C5851"/>
    <w:rsid w:val="002C6A1C"/>
    <w:rsid w:val="002C6F14"/>
    <w:rsid w:val="002C7804"/>
    <w:rsid w:val="002D01C0"/>
    <w:rsid w:val="002D073F"/>
    <w:rsid w:val="002D09F5"/>
    <w:rsid w:val="002D0D0E"/>
    <w:rsid w:val="002D175D"/>
    <w:rsid w:val="002D2D06"/>
    <w:rsid w:val="002D4E67"/>
    <w:rsid w:val="002D516D"/>
    <w:rsid w:val="002D539F"/>
    <w:rsid w:val="002D70DA"/>
    <w:rsid w:val="002D7EC6"/>
    <w:rsid w:val="002E350B"/>
    <w:rsid w:val="002E3F8E"/>
    <w:rsid w:val="002E5A45"/>
    <w:rsid w:val="002E6460"/>
    <w:rsid w:val="002E7C39"/>
    <w:rsid w:val="002F0F48"/>
    <w:rsid w:val="002F1704"/>
    <w:rsid w:val="002F3B94"/>
    <w:rsid w:val="002F4490"/>
    <w:rsid w:val="002F4627"/>
    <w:rsid w:val="002F6A33"/>
    <w:rsid w:val="002F6FB1"/>
    <w:rsid w:val="002F7886"/>
    <w:rsid w:val="002F7E0B"/>
    <w:rsid w:val="00300909"/>
    <w:rsid w:val="003017B9"/>
    <w:rsid w:val="00302481"/>
    <w:rsid w:val="00302600"/>
    <w:rsid w:val="00302E16"/>
    <w:rsid w:val="00302E24"/>
    <w:rsid w:val="003033A3"/>
    <w:rsid w:val="003035C8"/>
    <w:rsid w:val="003040EB"/>
    <w:rsid w:val="00305F95"/>
    <w:rsid w:val="00307A9B"/>
    <w:rsid w:val="0031662D"/>
    <w:rsid w:val="003201EB"/>
    <w:rsid w:val="00320778"/>
    <w:rsid w:val="00322B3C"/>
    <w:rsid w:val="00322E1D"/>
    <w:rsid w:val="00323879"/>
    <w:rsid w:val="00326C76"/>
    <w:rsid w:val="00326F1D"/>
    <w:rsid w:val="00327755"/>
    <w:rsid w:val="0033017E"/>
    <w:rsid w:val="00330B1D"/>
    <w:rsid w:val="00331133"/>
    <w:rsid w:val="00331243"/>
    <w:rsid w:val="0033302B"/>
    <w:rsid w:val="00335483"/>
    <w:rsid w:val="00336A72"/>
    <w:rsid w:val="0033701B"/>
    <w:rsid w:val="00337FDA"/>
    <w:rsid w:val="003406CE"/>
    <w:rsid w:val="00340812"/>
    <w:rsid w:val="00340D63"/>
    <w:rsid w:val="00342D65"/>
    <w:rsid w:val="00342EAC"/>
    <w:rsid w:val="00344433"/>
    <w:rsid w:val="003448EC"/>
    <w:rsid w:val="00346605"/>
    <w:rsid w:val="00346AA5"/>
    <w:rsid w:val="003511F5"/>
    <w:rsid w:val="00351CE0"/>
    <w:rsid w:val="003524BA"/>
    <w:rsid w:val="00352675"/>
    <w:rsid w:val="003533F3"/>
    <w:rsid w:val="0035364A"/>
    <w:rsid w:val="00353E1D"/>
    <w:rsid w:val="00355304"/>
    <w:rsid w:val="003556AE"/>
    <w:rsid w:val="003560BA"/>
    <w:rsid w:val="00357944"/>
    <w:rsid w:val="00357BAC"/>
    <w:rsid w:val="00357BCC"/>
    <w:rsid w:val="0036144D"/>
    <w:rsid w:val="00361475"/>
    <w:rsid w:val="003617C9"/>
    <w:rsid w:val="00363026"/>
    <w:rsid w:val="00363EC6"/>
    <w:rsid w:val="003645A3"/>
    <w:rsid w:val="00365269"/>
    <w:rsid w:val="003652FF"/>
    <w:rsid w:val="003667D6"/>
    <w:rsid w:val="00367360"/>
    <w:rsid w:val="00370CEA"/>
    <w:rsid w:val="00371987"/>
    <w:rsid w:val="00372E51"/>
    <w:rsid w:val="00375B3F"/>
    <w:rsid w:val="0037658D"/>
    <w:rsid w:val="00376EDA"/>
    <w:rsid w:val="0037720F"/>
    <w:rsid w:val="0037725B"/>
    <w:rsid w:val="003779D7"/>
    <w:rsid w:val="00382E2D"/>
    <w:rsid w:val="0038506C"/>
    <w:rsid w:val="00385B39"/>
    <w:rsid w:val="00386AC3"/>
    <w:rsid w:val="0039020E"/>
    <w:rsid w:val="00392134"/>
    <w:rsid w:val="003949C9"/>
    <w:rsid w:val="0039655C"/>
    <w:rsid w:val="00397430"/>
    <w:rsid w:val="003A00D3"/>
    <w:rsid w:val="003A0374"/>
    <w:rsid w:val="003A1772"/>
    <w:rsid w:val="003A2790"/>
    <w:rsid w:val="003A517C"/>
    <w:rsid w:val="003A7E4D"/>
    <w:rsid w:val="003B1DD2"/>
    <w:rsid w:val="003B3FFD"/>
    <w:rsid w:val="003B4352"/>
    <w:rsid w:val="003B5C50"/>
    <w:rsid w:val="003B5D25"/>
    <w:rsid w:val="003B7496"/>
    <w:rsid w:val="003B75E0"/>
    <w:rsid w:val="003C1765"/>
    <w:rsid w:val="003C2087"/>
    <w:rsid w:val="003C22D2"/>
    <w:rsid w:val="003C24B5"/>
    <w:rsid w:val="003C43A3"/>
    <w:rsid w:val="003C4CBC"/>
    <w:rsid w:val="003C5A2A"/>
    <w:rsid w:val="003C6DD2"/>
    <w:rsid w:val="003D1533"/>
    <w:rsid w:val="003D1C03"/>
    <w:rsid w:val="003D1DB6"/>
    <w:rsid w:val="003D26C8"/>
    <w:rsid w:val="003D549A"/>
    <w:rsid w:val="003D60CA"/>
    <w:rsid w:val="003D625E"/>
    <w:rsid w:val="003D78EB"/>
    <w:rsid w:val="003D7CFB"/>
    <w:rsid w:val="003E1E70"/>
    <w:rsid w:val="003E212F"/>
    <w:rsid w:val="003E26AC"/>
    <w:rsid w:val="003E3745"/>
    <w:rsid w:val="003E3F5F"/>
    <w:rsid w:val="003E454E"/>
    <w:rsid w:val="003E590B"/>
    <w:rsid w:val="003E5C1A"/>
    <w:rsid w:val="003E66DA"/>
    <w:rsid w:val="003E67A3"/>
    <w:rsid w:val="003E68F1"/>
    <w:rsid w:val="003E7073"/>
    <w:rsid w:val="003E7A1F"/>
    <w:rsid w:val="003F0D0E"/>
    <w:rsid w:val="003F1AFF"/>
    <w:rsid w:val="003F4571"/>
    <w:rsid w:val="004006C7"/>
    <w:rsid w:val="00401ABA"/>
    <w:rsid w:val="004062B0"/>
    <w:rsid w:val="00406E8D"/>
    <w:rsid w:val="00407227"/>
    <w:rsid w:val="00410514"/>
    <w:rsid w:val="004113F9"/>
    <w:rsid w:val="00411CAA"/>
    <w:rsid w:val="0041449D"/>
    <w:rsid w:val="00414750"/>
    <w:rsid w:val="00414C14"/>
    <w:rsid w:val="004151FB"/>
    <w:rsid w:val="00415E93"/>
    <w:rsid w:val="004205E8"/>
    <w:rsid w:val="004240FB"/>
    <w:rsid w:val="0042445F"/>
    <w:rsid w:val="00424A9E"/>
    <w:rsid w:val="00426A69"/>
    <w:rsid w:val="00431B24"/>
    <w:rsid w:val="00431F2D"/>
    <w:rsid w:val="004328DE"/>
    <w:rsid w:val="0043296A"/>
    <w:rsid w:val="0043333B"/>
    <w:rsid w:val="00435188"/>
    <w:rsid w:val="004355B4"/>
    <w:rsid w:val="00435863"/>
    <w:rsid w:val="00436214"/>
    <w:rsid w:val="00436CA6"/>
    <w:rsid w:val="00440588"/>
    <w:rsid w:val="00441C6F"/>
    <w:rsid w:val="0044221B"/>
    <w:rsid w:val="004440E5"/>
    <w:rsid w:val="00444534"/>
    <w:rsid w:val="00444ED5"/>
    <w:rsid w:val="004456AB"/>
    <w:rsid w:val="00445B44"/>
    <w:rsid w:val="00446413"/>
    <w:rsid w:val="004469F9"/>
    <w:rsid w:val="0045040C"/>
    <w:rsid w:val="004507B9"/>
    <w:rsid w:val="004517F3"/>
    <w:rsid w:val="00451ED0"/>
    <w:rsid w:val="004526A2"/>
    <w:rsid w:val="0045339E"/>
    <w:rsid w:val="004542EA"/>
    <w:rsid w:val="0045688B"/>
    <w:rsid w:val="004575DB"/>
    <w:rsid w:val="004600B2"/>
    <w:rsid w:val="00462BB9"/>
    <w:rsid w:val="0046346C"/>
    <w:rsid w:val="00463616"/>
    <w:rsid w:val="00463882"/>
    <w:rsid w:val="004642BB"/>
    <w:rsid w:val="00464499"/>
    <w:rsid w:val="00466290"/>
    <w:rsid w:val="004666AD"/>
    <w:rsid w:val="004671AB"/>
    <w:rsid w:val="004767C3"/>
    <w:rsid w:val="00477D32"/>
    <w:rsid w:val="00484DCB"/>
    <w:rsid w:val="00485520"/>
    <w:rsid w:val="00487A33"/>
    <w:rsid w:val="0049071B"/>
    <w:rsid w:val="0049432F"/>
    <w:rsid w:val="00494785"/>
    <w:rsid w:val="0049489D"/>
    <w:rsid w:val="00495D64"/>
    <w:rsid w:val="0049681E"/>
    <w:rsid w:val="00497797"/>
    <w:rsid w:val="004A0C97"/>
    <w:rsid w:val="004A1368"/>
    <w:rsid w:val="004A1C34"/>
    <w:rsid w:val="004A5D1B"/>
    <w:rsid w:val="004A6232"/>
    <w:rsid w:val="004B147A"/>
    <w:rsid w:val="004B253E"/>
    <w:rsid w:val="004B59B5"/>
    <w:rsid w:val="004B5C83"/>
    <w:rsid w:val="004C1719"/>
    <w:rsid w:val="004C1BA7"/>
    <w:rsid w:val="004C2FFF"/>
    <w:rsid w:val="004C339D"/>
    <w:rsid w:val="004C4FF6"/>
    <w:rsid w:val="004C60BE"/>
    <w:rsid w:val="004C66A7"/>
    <w:rsid w:val="004C68EB"/>
    <w:rsid w:val="004C6B99"/>
    <w:rsid w:val="004C6E9E"/>
    <w:rsid w:val="004D021F"/>
    <w:rsid w:val="004D054E"/>
    <w:rsid w:val="004D1782"/>
    <w:rsid w:val="004D2269"/>
    <w:rsid w:val="004D2C6A"/>
    <w:rsid w:val="004D385F"/>
    <w:rsid w:val="004D3D88"/>
    <w:rsid w:val="004D4D3B"/>
    <w:rsid w:val="004D5C5B"/>
    <w:rsid w:val="004D5CB7"/>
    <w:rsid w:val="004D6155"/>
    <w:rsid w:val="004D6633"/>
    <w:rsid w:val="004D6FDA"/>
    <w:rsid w:val="004E096E"/>
    <w:rsid w:val="004E09B5"/>
    <w:rsid w:val="004E2C58"/>
    <w:rsid w:val="004E30E7"/>
    <w:rsid w:val="004E3AC7"/>
    <w:rsid w:val="004E3C9D"/>
    <w:rsid w:val="004E417F"/>
    <w:rsid w:val="004E4265"/>
    <w:rsid w:val="004E50FA"/>
    <w:rsid w:val="004E617C"/>
    <w:rsid w:val="004E6838"/>
    <w:rsid w:val="004F1C06"/>
    <w:rsid w:val="004F29E6"/>
    <w:rsid w:val="004F2F74"/>
    <w:rsid w:val="004F43A7"/>
    <w:rsid w:val="004F4747"/>
    <w:rsid w:val="004F4D35"/>
    <w:rsid w:val="004F6EA1"/>
    <w:rsid w:val="00500D62"/>
    <w:rsid w:val="00501DF0"/>
    <w:rsid w:val="00502074"/>
    <w:rsid w:val="005020F5"/>
    <w:rsid w:val="005027C2"/>
    <w:rsid w:val="00502A17"/>
    <w:rsid w:val="00503380"/>
    <w:rsid w:val="00504127"/>
    <w:rsid w:val="00507EAD"/>
    <w:rsid w:val="00510147"/>
    <w:rsid w:val="00510BEB"/>
    <w:rsid w:val="00510EE0"/>
    <w:rsid w:val="00510FC1"/>
    <w:rsid w:val="00511219"/>
    <w:rsid w:val="0051122A"/>
    <w:rsid w:val="00511394"/>
    <w:rsid w:val="00512DFD"/>
    <w:rsid w:val="00516C2B"/>
    <w:rsid w:val="005207C4"/>
    <w:rsid w:val="00525356"/>
    <w:rsid w:val="0052576B"/>
    <w:rsid w:val="005265BA"/>
    <w:rsid w:val="00530766"/>
    <w:rsid w:val="00531864"/>
    <w:rsid w:val="00534D22"/>
    <w:rsid w:val="00535CCB"/>
    <w:rsid w:val="005366D2"/>
    <w:rsid w:val="00536835"/>
    <w:rsid w:val="0053768A"/>
    <w:rsid w:val="005458B3"/>
    <w:rsid w:val="00546943"/>
    <w:rsid w:val="00546A5E"/>
    <w:rsid w:val="005501FC"/>
    <w:rsid w:val="00553895"/>
    <w:rsid w:val="00553B60"/>
    <w:rsid w:val="0055682D"/>
    <w:rsid w:val="00557684"/>
    <w:rsid w:val="00557916"/>
    <w:rsid w:val="00557E69"/>
    <w:rsid w:val="00560A39"/>
    <w:rsid w:val="0056133C"/>
    <w:rsid w:val="00561524"/>
    <w:rsid w:val="00561C53"/>
    <w:rsid w:val="0056200F"/>
    <w:rsid w:val="00562288"/>
    <w:rsid w:val="00563C54"/>
    <w:rsid w:val="0056516C"/>
    <w:rsid w:val="00566AA8"/>
    <w:rsid w:val="00566DBA"/>
    <w:rsid w:val="00567262"/>
    <w:rsid w:val="00573862"/>
    <w:rsid w:val="00574885"/>
    <w:rsid w:val="0057495B"/>
    <w:rsid w:val="00575E9B"/>
    <w:rsid w:val="005762C1"/>
    <w:rsid w:val="00577C22"/>
    <w:rsid w:val="00577F5D"/>
    <w:rsid w:val="00580C05"/>
    <w:rsid w:val="005820E1"/>
    <w:rsid w:val="00582CFB"/>
    <w:rsid w:val="00584F3B"/>
    <w:rsid w:val="00585030"/>
    <w:rsid w:val="0058548B"/>
    <w:rsid w:val="00585A8E"/>
    <w:rsid w:val="00585D03"/>
    <w:rsid w:val="00586736"/>
    <w:rsid w:val="005877F3"/>
    <w:rsid w:val="00590576"/>
    <w:rsid w:val="00591C41"/>
    <w:rsid w:val="00591C96"/>
    <w:rsid w:val="0059234B"/>
    <w:rsid w:val="005925BD"/>
    <w:rsid w:val="005932F7"/>
    <w:rsid w:val="00594288"/>
    <w:rsid w:val="00594C8E"/>
    <w:rsid w:val="00595CC5"/>
    <w:rsid w:val="005A0055"/>
    <w:rsid w:val="005A0224"/>
    <w:rsid w:val="005A039D"/>
    <w:rsid w:val="005A0B85"/>
    <w:rsid w:val="005A1C51"/>
    <w:rsid w:val="005A359D"/>
    <w:rsid w:val="005A46D1"/>
    <w:rsid w:val="005A4FA0"/>
    <w:rsid w:val="005A68FB"/>
    <w:rsid w:val="005A775E"/>
    <w:rsid w:val="005A7F0F"/>
    <w:rsid w:val="005B101A"/>
    <w:rsid w:val="005B1107"/>
    <w:rsid w:val="005B1AC4"/>
    <w:rsid w:val="005B1C02"/>
    <w:rsid w:val="005B218B"/>
    <w:rsid w:val="005B3317"/>
    <w:rsid w:val="005B3DDB"/>
    <w:rsid w:val="005B4512"/>
    <w:rsid w:val="005B4559"/>
    <w:rsid w:val="005B4B5E"/>
    <w:rsid w:val="005B6BFE"/>
    <w:rsid w:val="005B7161"/>
    <w:rsid w:val="005B7481"/>
    <w:rsid w:val="005C1DAF"/>
    <w:rsid w:val="005C2FFF"/>
    <w:rsid w:val="005C3596"/>
    <w:rsid w:val="005C35ED"/>
    <w:rsid w:val="005C3827"/>
    <w:rsid w:val="005C5B60"/>
    <w:rsid w:val="005C73AA"/>
    <w:rsid w:val="005D1668"/>
    <w:rsid w:val="005D2A12"/>
    <w:rsid w:val="005D523C"/>
    <w:rsid w:val="005D6754"/>
    <w:rsid w:val="005D78A0"/>
    <w:rsid w:val="005E1277"/>
    <w:rsid w:val="005E2891"/>
    <w:rsid w:val="005E54BD"/>
    <w:rsid w:val="005E62A0"/>
    <w:rsid w:val="005E62CF"/>
    <w:rsid w:val="005E633D"/>
    <w:rsid w:val="005E6E55"/>
    <w:rsid w:val="005E767D"/>
    <w:rsid w:val="005F1655"/>
    <w:rsid w:val="005F16E5"/>
    <w:rsid w:val="005F1807"/>
    <w:rsid w:val="005F1A84"/>
    <w:rsid w:val="005F1B6C"/>
    <w:rsid w:val="005F371E"/>
    <w:rsid w:val="005F3CB0"/>
    <w:rsid w:val="005F6A84"/>
    <w:rsid w:val="00601445"/>
    <w:rsid w:val="00601AE6"/>
    <w:rsid w:val="006021DE"/>
    <w:rsid w:val="006022B0"/>
    <w:rsid w:val="00602A0F"/>
    <w:rsid w:val="00602A2C"/>
    <w:rsid w:val="00602DCF"/>
    <w:rsid w:val="00604EC9"/>
    <w:rsid w:val="00610341"/>
    <w:rsid w:val="0061242D"/>
    <w:rsid w:val="0061259E"/>
    <w:rsid w:val="00612BED"/>
    <w:rsid w:val="006133CA"/>
    <w:rsid w:val="006139C6"/>
    <w:rsid w:val="00614582"/>
    <w:rsid w:val="006149E7"/>
    <w:rsid w:val="00614C81"/>
    <w:rsid w:val="00614F7E"/>
    <w:rsid w:val="00616733"/>
    <w:rsid w:val="00616A1C"/>
    <w:rsid w:val="00617048"/>
    <w:rsid w:val="006233B9"/>
    <w:rsid w:val="00623736"/>
    <w:rsid w:val="006248C4"/>
    <w:rsid w:val="006252D7"/>
    <w:rsid w:val="006257BF"/>
    <w:rsid w:val="00625B1D"/>
    <w:rsid w:val="00626039"/>
    <w:rsid w:val="00626062"/>
    <w:rsid w:val="00627A77"/>
    <w:rsid w:val="006326E0"/>
    <w:rsid w:val="006335BE"/>
    <w:rsid w:val="006336C1"/>
    <w:rsid w:val="00633BB0"/>
    <w:rsid w:val="00636810"/>
    <w:rsid w:val="00641064"/>
    <w:rsid w:val="006412C4"/>
    <w:rsid w:val="00644D08"/>
    <w:rsid w:val="00646E01"/>
    <w:rsid w:val="00650F0D"/>
    <w:rsid w:val="006510EA"/>
    <w:rsid w:val="00651181"/>
    <w:rsid w:val="006514D6"/>
    <w:rsid w:val="00652753"/>
    <w:rsid w:val="006529CA"/>
    <w:rsid w:val="00653271"/>
    <w:rsid w:val="00653309"/>
    <w:rsid w:val="0065332D"/>
    <w:rsid w:val="00657A7B"/>
    <w:rsid w:val="00657B65"/>
    <w:rsid w:val="00657DC9"/>
    <w:rsid w:val="00657EB4"/>
    <w:rsid w:val="00661598"/>
    <w:rsid w:val="00661F4A"/>
    <w:rsid w:val="006642DB"/>
    <w:rsid w:val="00664615"/>
    <w:rsid w:val="006651AA"/>
    <w:rsid w:val="00665D1C"/>
    <w:rsid w:val="00666857"/>
    <w:rsid w:val="006720FC"/>
    <w:rsid w:val="00674D34"/>
    <w:rsid w:val="006758C9"/>
    <w:rsid w:val="00675CA5"/>
    <w:rsid w:val="00677D8C"/>
    <w:rsid w:val="0068040B"/>
    <w:rsid w:val="00681FD8"/>
    <w:rsid w:val="00684553"/>
    <w:rsid w:val="00684CB6"/>
    <w:rsid w:val="00684FBB"/>
    <w:rsid w:val="00685631"/>
    <w:rsid w:val="00687422"/>
    <w:rsid w:val="006876AF"/>
    <w:rsid w:val="00690161"/>
    <w:rsid w:val="0069029A"/>
    <w:rsid w:val="00692AFE"/>
    <w:rsid w:val="0069303E"/>
    <w:rsid w:val="00693DF2"/>
    <w:rsid w:val="006943BE"/>
    <w:rsid w:val="00694F09"/>
    <w:rsid w:val="00695AE0"/>
    <w:rsid w:val="00697A8E"/>
    <w:rsid w:val="006A01DF"/>
    <w:rsid w:val="006A10D0"/>
    <w:rsid w:val="006A2A8D"/>
    <w:rsid w:val="006A4104"/>
    <w:rsid w:val="006A4976"/>
    <w:rsid w:val="006A4B67"/>
    <w:rsid w:val="006A5021"/>
    <w:rsid w:val="006A5D2D"/>
    <w:rsid w:val="006A6891"/>
    <w:rsid w:val="006A6B49"/>
    <w:rsid w:val="006A780E"/>
    <w:rsid w:val="006B1039"/>
    <w:rsid w:val="006B1667"/>
    <w:rsid w:val="006B35C9"/>
    <w:rsid w:val="006B4652"/>
    <w:rsid w:val="006B4DF1"/>
    <w:rsid w:val="006B5112"/>
    <w:rsid w:val="006B6BCD"/>
    <w:rsid w:val="006B71D9"/>
    <w:rsid w:val="006C2EE1"/>
    <w:rsid w:val="006C3A54"/>
    <w:rsid w:val="006C4627"/>
    <w:rsid w:val="006C6725"/>
    <w:rsid w:val="006C699E"/>
    <w:rsid w:val="006C6B9C"/>
    <w:rsid w:val="006D2D28"/>
    <w:rsid w:val="006D31F7"/>
    <w:rsid w:val="006D4BEF"/>
    <w:rsid w:val="006D4C98"/>
    <w:rsid w:val="006D518E"/>
    <w:rsid w:val="006D64BC"/>
    <w:rsid w:val="006D656F"/>
    <w:rsid w:val="006D6B67"/>
    <w:rsid w:val="006D78D0"/>
    <w:rsid w:val="006D7C26"/>
    <w:rsid w:val="006E0550"/>
    <w:rsid w:val="006E101A"/>
    <w:rsid w:val="006E11C0"/>
    <w:rsid w:val="006E1A59"/>
    <w:rsid w:val="006E1B40"/>
    <w:rsid w:val="006E2C10"/>
    <w:rsid w:val="006E2EFE"/>
    <w:rsid w:val="006E46B9"/>
    <w:rsid w:val="006E5CC5"/>
    <w:rsid w:val="006E6888"/>
    <w:rsid w:val="006E69F8"/>
    <w:rsid w:val="006E71E7"/>
    <w:rsid w:val="006E751A"/>
    <w:rsid w:val="006F0069"/>
    <w:rsid w:val="006F0567"/>
    <w:rsid w:val="006F1C6B"/>
    <w:rsid w:val="006F2CDC"/>
    <w:rsid w:val="006F2CE5"/>
    <w:rsid w:val="006F3766"/>
    <w:rsid w:val="006F5C81"/>
    <w:rsid w:val="006F70EC"/>
    <w:rsid w:val="007026AA"/>
    <w:rsid w:val="00703E68"/>
    <w:rsid w:val="0070533A"/>
    <w:rsid w:val="00707535"/>
    <w:rsid w:val="00707C61"/>
    <w:rsid w:val="007104C4"/>
    <w:rsid w:val="00710CEA"/>
    <w:rsid w:val="0071249F"/>
    <w:rsid w:val="00712850"/>
    <w:rsid w:val="00715A42"/>
    <w:rsid w:val="00717CAF"/>
    <w:rsid w:val="007215EB"/>
    <w:rsid w:val="007218B4"/>
    <w:rsid w:val="00721945"/>
    <w:rsid w:val="007219D0"/>
    <w:rsid w:val="00723C69"/>
    <w:rsid w:val="0073188F"/>
    <w:rsid w:val="007320B0"/>
    <w:rsid w:val="0073502E"/>
    <w:rsid w:val="00736B70"/>
    <w:rsid w:val="00737B98"/>
    <w:rsid w:val="00740A02"/>
    <w:rsid w:val="00742511"/>
    <w:rsid w:val="00742F7B"/>
    <w:rsid w:val="00743B5C"/>
    <w:rsid w:val="00745E54"/>
    <w:rsid w:val="00747084"/>
    <w:rsid w:val="007525A2"/>
    <w:rsid w:val="007528C4"/>
    <w:rsid w:val="0075297D"/>
    <w:rsid w:val="00752C15"/>
    <w:rsid w:val="007531B7"/>
    <w:rsid w:val="00756556"/>
    <w:rsid w:val="00760C6C"/>
    <w:rsid w:val="00761C82"/>
    <w:rsid w:val="00761F8C"/>
    <w:rsid w:val="00762818"/>
    <w:rsid w:val="00764774"/>
    <w:rsid w:val="007657CF"/>
    <w:rsid w:val="00767A64"/>
    <w:rsid w:val="007702D9"/>
    <w:rsid w:val="00771ADF"/>
    <w:rsid w:val="007740BC"/>
    <w:rsid w:val="0077473B"/>
    <w:rsid w:val="007752B8"/>
    <w:rsid w:val="00776048"/>
    <w:rsid w:val="007777A2"/>
    <w:rsid w:val="00777E8E"/>
    <w:rsid w:val="00781178"/>
    <w:rsid w:val="0078128A"/>
    <w:rsid w:val="00781DD1"/>
    <w:rsid w:val="007820C1"/>
    <w:rsid w:val="007828FE"/>
    <w:rsid w:val="00784E4B"/>
    <w:rsid w:val="0078594D"/>
    <w:rsid w:val="0078701F"/>
    <w:rsid w:val="00787C53"/>
    <w:rsid w:val="00790874"/>
    <w:rsid w:val="00790B31"/>
    <w:rsid w:val="00791B32"/>
    <w:rsid w:val="007939EC"/>
    <w:rsid w:val="00793CBA"/>
    <w:rsid w:val="00793D0F"/>
    <w:rsid w:val="0079429A"/>
    <w:rsid w:val="0079508D"/>
    <w:rsid w:val="0079647B"/>
    <w:rsid w:val="007A09BB"/>
    <w:rsid w:val="007A0F2F"/>
    <w:rsid w:val="007A243C"/>
    <w:rsid w:val="007A3494"/>
    <w:rsid w:val="007A55E0"/>
    <w:rsid w:val="007A5E0C"/>
    <w:rsid w:val="007A6BC6"/>
    <w:rsid w:val="007A6F5A"/>
    <w:rsid w:val="007B0230"/>
    <w:rsid w:val="007B0C42"/>
    <w:rsid w:val="007B1966"/>
    <w:rsid w:val="007B31D9"/>
    <w:rsid w:val="007B68D7"/>
    <w:rsid w:val="007B735D"/>
    <w:rsid w:val="007C0E7C"/>
    <w:rsid w:val="007C0FB6"/>
    <w:rsid w:val="007C220C"/>
    <w:rsid w:val="007C4ABB"/>
    <w:rsid w:val="007C5B5D"/>
    <w:rsid w:val="007C66D8"/>
    <w:rsid w:val="007C6AE4"/>
    <w:rsid w:val="007C6D97"/>
    <w:rsid w:val="007C6E24"/>
    <w:rsid w:val="007D14C3"/>
    <w:rsid w:val="007D2E19"/>
    <w:rsid w:val="007D4231"/>
    <w:rsid w:val="007D4497"/>
    <w:rsid w:val="007D5EF3"/>
    <w:rsid w:val="007E0334"/>
    <w:rsid w:val="007E0CFD"/>
    <w:rsid w:val="007E265C"/>
    <w:rsid w:val="007E36D0"/>
    <w:rsid w:val="007E41EE"/>
    <w:rsid w:val="007E478D"/>
    <w:rsid w:val="007E6602"/>
    <w:rsid w:val="007E71D0"/>
    <w:rsid w:val="007F060F"/>
    <w:rsid w:val="007F369A"/>
    <w:rsid w:val="007F451F"/>
    <w:rsid w:val="007F59AD"/>
    <w:rsid w:val="007F6F30"/>
    <w:rsid w:val="007F73AD"/>
    <w:rsid w:val="008000AB"/>
    <w:rsid w:val="0080091E"/>
    <w:rsid w:val="008010BA"/>
    <w:rsid w:val="00801F83"/>
    <w:rsid w:val="00803106"/>
    <w:rsid w:val="008032D4"/>
    <w:rsid w:val="008053D2"/>
    <w:rsid w:val="008054D5"/>
    <w:rsid w:val="00805B87"/>
    <w:rsid w:val="00805CF8"/>
    <w:rsid w:val="008063C7"/>
    <w:rsid w:val="00806AA5"/>
    <w:rsid w:val="00812C14"/>
    <w:rsid w:val="00813029"/>
    <w:rsid w:val="00813175"/>
    <w:rsid w:val="00813BD8"/>
    <w:rsid w:val="00814AB0"/>
    <w:rsid w:val="008150D0"/>
    <w:rsid w:val="00815159"/>
    <w:rsid w:val="008200B7"/>
    <w:rsid w:val="008205CD"/>
    <w:rsid w:val="0082068D"/>
    <w:rsid w:val="00821350"/>
    <w:rsid w:val="00823156"/>
    <w:rsid w:val="00823211"/>
    <w:rsid w:val="00823FF9"/>
    <w:rsid w:val="00825E79"/>
    <w:rsid w:val="00827C56"/>
    <w:rsid w:val="00831A3C"/>
    <w:rsid w:val="00831F42"/>
    <w:rsid w:val="00831FCC"/>
    <w:rsid w:val="00832537"/>
    <w:rsid w:val="00834484"/>
    <w:rsid w:val="008347B1"/>
    <w:rsid w:val="00834C6C"/>
    <w:rsid w:val="00834CC0"/>
    <w:rsid w:val="00834DE9"/>
    <w:rsid w:val="00840BDE"/>
    <w:rsid w:val="008410FB"/>
    <w:rsid w:val="008412EF"/>
    <w:rsid w:val="00841F59"/>
    <w:rsid w:val="00842977"/>
    <w:rsid w:val="00842CB4"/>
    <w:rsid w:val="00843574"/>
    <w:rsid w:val="008452C2"/>
    <w:rsid w:val="008456B2"/>
    <w:rsid w:val="00845C6F"/>
    <w:rsid w:val="00845FC6"/>
    <w:rsid w:val="00846863"/>
    <w:rsid w:val="0085062D"/>
    <w:rsid w:val="00850AEE"/>
    <w:rsid w:val="0085145D"/>
    <w:rsid w:val="008544F6"/>
    <w:rsid w:val="008557BB"/>
    <w:rsid w:val="00856D5A"/>
    <w:rsid w:val="00860C13"/>
    <w:rsid w:val="00861276"/>
    <w:rsid w:val="00861A60"/>
    <w:rsid w:val="008626E8"/>
    <w:rsid w:val="00863154"/>
    <w:rsid w:val="008636DB"/>
    <w:rsid w:val="00863E9F"/>
    <w:rsid w:val="00866E77"/>
    <w:rsid w:val="00867983"/>
    <w:rsid w:val="00867C39"/>
    <w:rsid w:val="00867D7C"/>
    <w:rsid w:val="008710D0"/>
    <w:rsid w:val="008729F6"/>
    <w:rsid w:val="00872C14"/>
    <w:rsid w:val="008741A6"/>
    <w:rsid w:val="0087446F"/>
    <w:rsid w:val="0087498B"/>
    <w:rsid w:val="00874BEE"/>
    <w:rsid w:val="0087530F"/>
    <w:rsid w:val="008777D7"/>
    <w:rsid w:val="008814D3"/>
    <w:rsid w:val="00881E93"/>
    <w:rsid w:val="00882278"/>
    <w:rsid w:val="00882EAF"/>
    <w:rsid w:val="00883EB8"/>
    <w:rsid w:val="0088508B"/>
    <w:rsid w:val="00885182"/>
    <w:rsid w:val="008858A2"/>
    <w:rsid w:val="008861DC"/>
    <w:rsid w:val="00886C2E"/>
    <w:rsid w:val="008870E0"/>
    <w:rsid w:val="00887C47"/>
    <w:rsid w:val="0089032F"/>
    <w:rsid w:val="008908A4"/>
    <w:rsid w:val="00891A88"/>
    <w:rsid w:val="0089449F"/>
    <w:rsid w:val="00896682"/>
    <w:rsid w:val="008A019D"/>
    <w:rsid w:val="008A21AB"/>
    <w:rsid w:val="008A2914"/>
    <w:rsid w:val="008A2CD2"/>
    <w:rsid w:val="008A3517"/>
    <w:rsid w:val="008A47B3"/>
    <w:rsid w:val="008A4BE5"/>
    <w:rsid w:val="008A5BD4"/>
    <w:rsid w:val="008A6D52"/>
    <w:rsid w:val="008A77F8"/>
    <w:rsid w:val="008B0349"/>
    <w:rsid w:val="008B0607"/>
    <w:rsid w:val="008B0D93"/>
    <w:rsid w:val="008B16D6"/>
    <w:rsid w:val="008B2CC8"/>
    <w:rsid w:val="008B3438"/>
    <w:rsid w:val="008B7119"/>
    <w:rsid w:val="008B748F"/>
    <w:rsid w:val="008B759B"/>
    <w:rsid w:val="008C3D40"/>
    <w:rsid w:val="008C4888"/>
    <w:rsid w:val="008C6F1B"/>
    <w:rsid w:val="008C6FF4"/>
    <w:rsid w:val="008C7A4C"/>
    <w:rsid w:val="008D0EB0"/>
    <w:rsid w:val="008D5FCD"/>
    <w:rsid w:val="008D66C4"/>
    <w:rsid w:val="008D7B1E"/>
    <w:rsid w:val="008E06B5"/>
    <w:rsid w:val="008E1719"/>
    <w:rsid w:val="008E1BD8"/>
    <w:rsid w:val="008E2057"/>
    <w:rsid w:val="008E351A"/>
    <w:rsid w:val="008E4DB1"/>
    <w:rsid w:val="008E56D8"/>
    <w:rsid w:val="008E6CDF"/>
    <w:rsid w:val="008E73B5"/>
    <w:rsid w:val="008E78B8"/>
    <w:rsid w:val="008F007D"/>
    <w:rsid w:val="008F46CF"/>
    <w:rsid w:val="008F4CDD"/>
    <w:rsid w:val="008F6047"/>
    <w:rsid w:val="008F6899"/>
    <w:rsid w:val="008F6D32"/>
    <w:rsid w:val="008F7B73"/>
    <w:rsid w:val="009000FA"/>
    <w:rsid w:val="00901375"/>
    <w:rsid w:val="0090209E"/>
    <w:rsid w:val="00904E8A"/>
    <w:rsid w:val="009055A1"/>
    <w:rsid w:val="00911F2D"/>
    <w:rsid w:val="009125DA"/>
    <w:rsid w:val="0091574D"/>
    <w:rsid w:val="009168F8"/>
    <w:rsid w:val="00917510"/>
    <w:rsid w:val="009209A0"/>
    <w:rsid w:val="0092252F"/>
    <w:rsid w:val="00922771"/>
    <w:rsid w:val="0092346E"/>
    <w:rsid w:val="0092455C"/>
    <w:rsid w:val="00924C30"/>
    <w:rsid w:val="00925466"/>
    <w:rsid w:val="0092569C"/>
    <w:rsid w:val="00926348"/>
    <w:rsid w:val="009265BA"/>
    <w:rsid w:val="009268A5"/>
    <w:rsid w:val="00927D41"/>
    <w:rsid w:val="009324D4"/>
    <w:rsid w:val="00933195"/>
    <w:rsid w:val="00934994"/>
    <w:rsid w:val="00935C49"/>
    <w:rsid w:val="0093635F"/>
    <w:rsid w:val="00937414"/>
    <w:rsid w:val="00943F4F"/>
    <w:rsid w:val="00944370"/>
    <w:rsid w:val="0094443A"/>
    <w:rsid w:val="00944EF6"/>
    <w:rsid w:val="009460AC"/>
    <w:rsid w:val="00950A3D"/>
    <w:rsid w:val="009521FB"/>
    <w:rsid w:val="009527AF"/>
    <w:rsid w:val="00952BDA"/>
    <w:rsid w:val="009539D7"/>
    <w:rsid w:val="0095414A"/>
    <w:rsid w:val="00954205"/>
    <w:rsid w:val="00956E47"/>
    <w:rsid w:val="00956EB9"/>
    <w:rsid w:val="00957E26"/>
    <w:rsid w:val="0096089B"/>
    <w:rsid w:val="00960D24"/>
    <w:rsid w:val="009623AD"/>
    <w:rsid w:val="00963786"/>
    <w:rsid w:val="00965EB5"/>
    <w:rsid w:val="009666AA"/>
    <w:rsid w:val="00972BFE"/>
    <w:rsid w:val="00973518"/>
    <w:rsid w:val="00973776"/>
    <w:rsid w:val="009749CB"/>
    <w:rsid w:val="00974A0A"/>
    <w:rsid w:val="00976F05"/>
    <w:rsid w:val="009816E7"/>
    <w:rsid w:val="009821F5"/>
    <w:rsid w:val="0098230D"/>
    <w:rsid w:val="00982E64"/>
    <w:rsid w:val="009831AF"/>
    <w:rsid w:val="0098330C"/>
    <w:rsid w:val="009840CE"/>
    <w:rsid w:val="00984DD4"/>
    <w:rsid w:val="00984E02"/>
    <w:rsid w:val="00984E2B"/>
    <w:rsid w:val="009875CC"/>
    <w:rsid w:val="00987B12"/>
    <w:rsid w:val="009905DA"/>
    <w:rsid w:val="00991198"/>
    <w:rsid w:val="009911E7"/>
    <w:rsid w:val="00991F6D"/>
    <w:rsid w:val="00992AB2"/>
    <w:rsid w:val="00993C38"/>
    <w:rsid w:val="0099429A"/>
    <w:rsid w:val="00994DAA"/>
    <w:rsid w:val="00995E86"/>
    <w:rsid w:val="00996168"/>
    <w:rsid w:val="009976A1"/>
    <w:rsid w:val="00997B6C"/>
    <w:rsid w:val="00997F4C"/>
    <w:rsid w:val="009A0F85"/>
    <w:rsid w:val="009A1AD6"/>
    <w:rsid w:val="009A2838"/>
    <w:rsid w:val="009A2B0A"/>
    <w:rsid w:val="009A3172"/>
    <w:rsid w:val="009A462A"/>
    <w:rsid w:val="009A4F60"/>
    <w:rsid w:val="009A7012"/>
    <w:rsid w:val="009B0A70"/>
    <w:rsid w:val="009B1101"/>
    <w:rsid w:val="009B184D"/>
    <w:rsid w:val="009B23C4"/>
    <w:rsid w:val="009B23FD"/>
    <w:rsid w:val="009B245F"/>
    <w:rsid w:val="009B2A3A"/>
    <w:rsid w:val="009B46DB"/>
    <w:rsid w:val="009B5AF1"/>
    <w:rsid w:val="009B6812"/>
    <w:rsid w:val="009B6D6F"/>
    <w:rsid w:val="009B73F0"/>
    <w:rsid w:val="009B7BC8"/>
    <w:rsid w:val="009C0AE7"/>
    <w:rsid w:val="009C233F"/>
    <w:rsid w:val="009C2B43"/>
    <w:rsid w:val="009C4213"/>
    <w:rsid w:val="009C4CB1"/>
    <w:rsid w:val="009C5585"/>
    <w:rsid w:val="009C58B3"/>
    <w:rsid w:val="009C63F4"/>
    <w:rsid w:val="009C64AE"/>
    <w:rsid w:val="009C7213"/>
    <w:rsid w:val="009C78E4"/>
    <w:rsid w:val="009D1951"/>
    <w:rsid w:val="009D1DDA"/>
    <w:rsid w:val="009D20DE"/>
    <w:rsid w:val="009D2377"/>
    <w:rsid w:val="009D389F"/>
    <w:rsid w:val="009D483F"/>
    <w:rsid w:val="009D5B08"/>
    <w:rsid w:val="009D61B7"/>
    <w:rsid w:val="009E0437"/>
    <w:rsid w:val="009E04E7"/>
    <w:rsid w:val="009E0B85"/>
    <w:rsid w:val="009E0DB3"/>
    <w:rsid w:val="009E0F74"/>
    <w:rsid w:val="009E1552"/>
    <w:rsid w:val="009E26F4"/>
    <w:rsid w:val="009E5D34"/>
    <w:rsid w:val="009E600A"/>
    <w:rsid w:val="009E72EA"/>
    <w:rsid w:val="009F02C5"/>
    <w:rsid w:val="009F0F46"/>
    <w:rsid w:val="009F0F79"/>
    <w:rsid w:val="009F13B4"/>
    <w:rsid w:val="009F2D7B"/>
    <w:rsid w:val="009F5108"/>
    <w:rsid w:val="009F53EF"/>
    <w:rsid w:val="009F561D"/>
    <w:rsid w:val="009F795B"/>
    <w:rsid w:val="00A005A0"/>
    <w:rsid w:val="00A0193F"/>
    <w:rsid w:val="00A01C61"/>
    <w:rsid w:val="00A0269E"/>
    <w:rsid w:val="00A029F2"/>
    <w:rsid w:val="00A0566B"/>
    <w:rsid w:val="00A07FD3"/>
    <w:rsid w:val="00A108F0"/>
    <w:rsid w:val="00A11F66"/>
    <w:rsid w:val="00A12D9B"/>
    <w:rsid w:val="00A134E5"/>
    <w:rsid w:val="00A139F1"/>
    <w:rsid w:val="00A13CCB"/>
    <w:rsid w:val="00A14DEA"/>
    <w:rsid w:val="00A15822"/>
    <w:rsid w:val="00A15B77"/>
    <w:rsid w:val="00A166A8"/>
    <w:rsid w:val="00A176EB"/>
    <w:rsid w:val="00A21151"/>
    <w:rsid w:val="00A21E6E"/>
    <w:rsid w:val="00A228B9"/>
    <w:rsid w:val="00A23622"/>
    <w:rsid w:val="00A251C0"/>
    <w:rsid w:val="00A30D3F"/>
    <w:rsid w:val="00A32624"/>
    <w:rsid w:val="00A353A4"/>
    <w:rsid w:val="00A3555A"/>
    <w:rsid w:val="00A37D4B"/>
    <w:rsid w:val="00A40ECB"/>
    <w:rsid w:val="00A41156"/>
    <w:rsid w:val="00A41FBB"/>
    <w:rsid w:val="00A43445"/>
    <w:rsid w:val="00A44908"/>
    <w:rsid w:val="00A4497A"/>
    <w:rsid w:val="00A44C6A"/>
    <w:rsid w:val="00A455D1"/>
    <w:rsid w:val="00A46137"/>
    <w:rsid w:val="00A466E4"/>
    <w:rsid w:val="00A50313"/>
    <w:rsid w:val="00A50598"/>
    <w:rsid w:val="00A506B3"/>
    <w:rsid w:val="00A51E58"/>
    <w:rsid w:val="00A53A61"/>
    <w:rsid w:val="00A547CF"/>
    <w:rsid w:val="00A5658F"/>
    <w:rsid w:val="00A56749"/>
    <w:rsid w:val="00A56C2B"/>
    <w:rsid w:val="00A571C8"/>
    <w:rsid w:val="00A57DA9"/>
    <w:rsid w:val="00A57FC9"/>
    <w:rsid w:val="00A61A0C"/>
    <w:rsid w:val="00A61E9D"/>
    <w:rsid w:val="00A648C5"/>
    <w:rsid w:val="00A649F4"/>
    <w:rsid w:val="00A64A87"/>
    <w:rsid w:val="00A65AF1"/>
    <w:rsid w:val="00A669A7"/>
    <w:rsid w:val="00A67440"/>
    <w:rsid w:val="00A70E88"/>
    <w:rsid w:val="00A7136F"/>
    <w:rsid w:val="00A71BCF"/>
    <w:rsid w:val="00A75273"/>
    <w:rsid w:val="00A7552D"/>
    <w:rsid w:val="00A767C1"/>
    <w:rsid w:val="00A836AD"/>
    <w:rsid w:val="00A86078"/>
    <w:rsid w:val="00A90E3B"/>
    <w:rsid w:val="00A92123"/>
    <w:rsid w:val="00A93171"/>
    <w:rsid w:val="00A93847"/>
    <w:rsid w:val="00A963CE"/>
    <w:rsid w:val="00A97401"/>
    <w:rsid w:val="00AA10DE"/>
    <w:rsid w:val="00AA17C4"/>
    <w:rsid w:val="00AA4D91"/>
    <w:rsid w:val="00AA5850"/>
    <w:rsid w:val="00AA6E96"/>
    <w:rsid w:val="00AA7547"/>
    <w:rsid w:val="00AA79AB"/>
    <w:rsid w:val="00AA7A68"/>
    <w:rsid w:val="00AB2099"/>
    <w:rsid w:val="00AB2574"/>
    <w:rsid w:val="00AB2F56"/>
    <w:rsid w:val="00AB40E3"/>
    <w:rsid w:val="00AB4ADD"/>
    <w:rsid w:val="00AB68CE"/>
    <w:rsid w:val="00AB72F1"/>
    <w:rsid w:val="00AB7F7F"/>
    <w:rsid w:val="00AC0B9C"/>
    <w:rsid w:val="00AC3BF6"/>
    <w:rsid w:val="00AC3FB5"/>
    <w:rsid w:val="00AC4B95"/>
    <w:rsid w:val="00AC5AFB"/>
    <w:rsid w:val="00AC6C42"/>
    <w:rsid w:val="00AC7136"/>
    <w:rsid w:val="00AD3F60"/>
    <w:rsid w:val="00AD4538"/>
    <w:rsid w:val="00AD4E07"/>
    <w:rsid w:val="00AD681C"/>
    <w:rsid w:val="00AE0049"/>
    <w:rsid w:val="00AE1528"/>
    <w:rsid w:val="00AE15D9"/>
    <w:rsid w:val="00AE20E8"/>
    <w:rsid w:val="00AE515C"/>
    <w:rsid w:val="00AE541B"/>
    <w:rsid w:val="00AE544D"/>
    <w:rsid w:val="00AE55D9"/>
    <w:rsid w:val="00AE708F"/>
    <w:rsid w:val="00AF0253"/>
    <w:rsid w:val="00AF0950"/>
    <w:rsid w:val="00AF4041"/>
    <w:rsid w:val="00AF4198"/>
    <w:rsid w:val="00AF5950"/>
    <w:rsid w:val="00AF5FC9"/>
    <w:rsid w:val="00AF636E"/>
    <w:rsid w:val="00AF6701"/>
    <w:rsid w:val="00B00097"/>
    <w:rsid w:val="00B00A01"/>
    <w:rsid w:val="00B0224A"/>
    <w:rsid w:val="00B026D3"/>
    <w:rsid w:val="00B03215"/>
    <w:rsid w:val="00B034E4"/>
    <w:rsid w:val="00B06090"/>
    <w:rsid w:val="00B07F44"/>
    <w:rsid w:val="00B13600"/>
    <w:rsid w:val="00B15D7B"/>
    <w:rsid w:val="00B22941"/>
    <w:rsid w:val="00B24724"/>
    <w:rsid w:val="00B251B4"/>
    <w:rsid w:val="00B26498"/>
    <w:rsid w:val="00B27291"/>
    <w:rsid w:val="00B276AC"/>
    <w:rsid w:val="00B30520"/>
    <w:rsid w:val="00B309AC"/>
    <w:rsid w:val="00B31F29"/>
    <w:rsid w:val="00B33AF5"/>
    <w:rsid w:val="00B350A9"/>
    <w:rsid w:val="00B353D0"/>
    <w:rsid w:val="00B35C2A"/>
    <w:rsid w:val="00B369D6"/>
    <w:rsid w:val="00B37E0C"/>
    <w:rsid w:val="00B407D1"/>
    <w:rsid w:val="00B41665"/>
    <w:rsid w:val="00B425FC"/>
    <w:rsid w:val="00B4294D"/>
    <w:rsid w:val="00B439A7"/>
    <w:rsid w:val="00B43E5B"/>
    <w:rsid w:val="00B44E9E"/>
    <w:rsid w:val="00B45734"/>
    <w:rsid w:val="00B471F8"/>
    <w:rsid w:val="00B5146B"/>
    <w:rsid w:val="00B523D6"/>
    <w:rsid w:val="00B5284A"/>
    <w:rsid w:val="00B542AE"/>
    <w:rsid w:val="00B571FF"/>
    <w:rsid w:val="00B60C91"/>
    <w:rsid w:val="00B60E04"/>
    <w:rsid w:val="00B614F7"/>
    <w:rsid w:val="00B621D1"/>
    <w:rsid w:val="00B624B3"/>
    <w:rsid w:val="00B645AF"/>
    <w:rsid w:val="00B66100"/>
    <w:rsid w:val="00B70624"/>
    <w:rsid w:val="00B71199"/>
    <w:rsid w:val="00B72FB1"/>
    <w:rsid w:val="00B73FA8"/>
    <w:rsid w:val="00B74843"/>
    <w:rsid w:val="00B75550"/>
    <w:rsid w:val="00B757E4"/>
    <w:rsid w:val="00B75BE3"/>
    <w:rsid w:val="00B75D46"/>
    <w:rsid w:val="00B773BC"/>
    <w:rsid w:val="00B7797D"/>
    <w:rsid w:val="00B80A0E"/>
    <w:rsid w:val="00B8154E"/>
    <w:rsid w:val="00B824B9"/>
    <w:rsid w:val="00B82898"/>
    <w:rsid w:val="00B83E78"/>
    <w:rsid w:val="00B84FE7"/>
    <w:rsid w:val="00B8500D"/>
    <w:rsid w:val="00B85650"/>
    <w:rsid w:val="00B9008A"/>
    <w:rsid w:val="00B903EF"/>
    <w:rsid w:val="00B90E39"/>
    <w:rsid w:val="00B91BB9"/>
    <w:rsid w:val="00B92511"/>
    <w:rsid w:val="00B92A57"/>
    <w:rsid w:val="00B93D29"/>
    <w:rsid w:val="00B93E5E"/>
    <w:rsid w:val="00B93F93"/>
    <w:rsid w:val="00B95E17"/>
    <w:rsid w:val="00B9610C"/>
    <w:rsid w:val="00BA0A84"/>
    <w:rsid w:val="00BA0ADC"/>
    <w:rsid w:val="00BA26BB"/>
    <w:rsid w:val="00BA365E"/>
    <w:rsid w:val="00BA3767"/>
    <w:rsid w:val="00BA6DBA"/>
    <w:rsid w:val="00BA7072"/>
    <w:rsid w:val="00BB0AB3"/>
    <w:rsid w:val="00BB0D6A"/>
    <w:rsid w:val="00BB287C"/>
    <w:rsid w:val="00BB302F"/>
    <w:rsid w:val="00BB3A18"/>
    <w:rsid w:val="00BB3EE9"/>
    <w:rsid w:val="00BB4052"/>
    <w:rsid w:val="00BB432B"/>
    <w:rsid w:val="00BB4762"/>
    <w:rsid w:val="00BB5724"/>
    <w:rsid w:val="00BB694C"/>
    <w:rsid w:val="00BC0DE0"/>
    <w:rsid w:val="00BC0EE8"/>
    <w:rsid w:val="00BC14AB"/>
    <w:rsid w:val="00BC1863"/>
    <w:rsid w:val="00BC2B83"/>
    <w:rsid w:val="00BC4BFF"/>
    <w:rsid w:val="00BC4FED"/>
    <w:rsid w:val="00BC51F2"/>
    <w:rsid w:val="00BC5A5C"/>
    <w:rsid w:val="00BC7DE2"/>
    <w:rsid w:val="00BD1218"/>
    <w:rsid w:val="00BD123A"/>
    <w:rsid w:val="00BD167A"/>
    <w:rsid w:val="00BD17A5"/>
    <w:rsid w:val="00BD3126"/>
    <w:rsid w:val="00BD3FFD"/>
    <w:rsid w:val="00BD439A"/>
    <w:rsid w:val="00BD4638"/>
    <w:rsid w:val="00BD5336"/>
    <w:rsid w:val="00BD7299"/>
    <w:rsid w:val="00BD7874"/>
    <w:rsid w:val="00BE1011"/>
    <w:rsid w:val="00BE155D"/>
    <w:rsid w:val="00BE16CB"/>
    <w:rsid w:val="00BE1B32"/>
    <w:rsid w:val="00BE40BB"/>
    <w:rsid w:val="00BE489E"/>
    <w:rsid w:val="00BE5729"/>
    <w:rsid w:val="00BE7BA6"/>
    <w:rsid w:val="00BF098B"/>
    <w:rsid w:val="00BF0D20"/>
    <w:rsid w:val="00BF2333"/>
    <w:rsid w:val="00BF2638"/>
    <w:rsid w:val="00BF3E96"/>
    <w:rsid w:val="00BF3FAB"/>
    <w:rsid w:val="00BF3FBC"/>
    <w:rsid w:val="00BF4307"/>
    <w:rsid w:val="00BF5083"/>
    <w:rsid w:val="00BF5735"/>
    <w:rsid w:val="00BF616F"/>
    <w:rsid w:val="00BF779D"/>
    <w:rsid w:val="00BF7C5D"/>
    <w:rsid w:val="00C0156E"/>
    <w:rsid w:val="00C0176C"/>
    <w:rsid w:val="00C02A45"/>
    <w:rsid w:val="00C03D83"/>
    <w:rsid w:val="00C04569"/>
    <w:rsid w:val="00C05A44"/>
    <w:rsid w:val="00C06616"/>
    <w:rsid w:val="00C070E6"/>
    <w:rsid w:val="00C0738F"/>
    <w:rsid w:val="00C07971"/>
    <w:rsid w:val="00C07C6A"/>
    <w:rsid w:val="00C102CC"/>
    <w:rsid w:val="00C105BB"/>
    <w:rsid w:val="00C10BD9"/>
    <w:rsid w:val="00C14453"/>
    <w:rsid w:val="00C14E7F"/>
    <w:rsid w:val="00C15F72"/>
    <w:rsid w:val="00C178E8"/>
    <w:rsid w:val="00C17CE0"/>
    <w:rsid w:val="00C17F6A"/>
    <w:rsid w:val="00C20019"/>
    <w:rsid w:val="00C2074A"/>
    <w:rsid w:val="00C20C27"/>
    <w:rsid w:val="00C22076"/>
    <w:rsid w:val="00C22486"/>
    <w:rsid w:val="00C22B03"/>
    <w:rsid w:val="00C24667"/>
    <w:rsid w:val="00C24B0A"/>
    <w:rsid w:val="00C31B42"/>
    <w:rsid w:val="00C33C88"/>
    <w:rsid w:val="00C35F7F"/>
    <w:rsid w:val="00C37B0F"/>
    <w:rsid w:val="00C37C49"/>
    <w:rsid w:val="00C4325D"/>
    <w:rsid w:val="00C439EA"/>
    <w:rsid w:val="00C4492E"/>
    <w:rsid w:val="00C4560B"/>
    <w:rsid w:val="00C462F7"/>
    <w:rsid w:val="00C47DCF"/>
    <w:rsid w:val="00C51EDD"/>
    <w:rsid w:val="00C529D7"/>
    <w:rsid w:val="00C53425"/>
    <w:rsid w:val="00C53477"/>
    <w:rsid w:val="00C54C56"/>
    <w:rsid w:val="00C6012D"/>
    <w:rsid w:val="00C60222"/>
    <w:rsid w:val="00C65075"/>
    <w:rsid w:val="00C6693F"/>
    <w:rsid w:val="00C66B83"/>
    <w:rsid w:val="00C66D06"/>
    <w:rsid w:val="00C700B7"/>
    <w:rsid w:val="00C70179"/>
    <w:rsid w:val="00C710CD"/>
    <w:rsid w:val="00C7210E"/>
    <w:rsid w:val="00C73C9E"/>
    <w:rsid w:val="00C75B92"/>
    <w:rsid w:val="00C76017"/>
    <w:rsid w:val="00C76A0A"/>
    <w:rsid w:val="00C816BF"/>
    <w:rsid w:val="00C81D09"/>
    <w:rsid w:val="00C81F80"/>
    <w:rsid w:val="00C82E63"/>
    <w:rsid w:val="00C839D3"/>
    <w:rsid w:val="00C849DC"/>
    <w:rsid w:val="00C85DB3"/>
    <w:rsid w:val="00C86281"/>
    <w:rsid w:val="00C86ABA"/>
    <w:rsid w:val="00C87C90"/>
    <w:rsid w:val="00C87F9A"/>
    <w:rsid w:val="00C91E46"/>
    <w:rsid w:val="00C92FCC"/>
    <w:rsid w:val="00C93159"/>
    <w:rsid w:val="00C93902"/>
    <w:rsid w:val="00C93F8B"/>
    <w:rsid w:val="00C948FD"/>
    <w:rsid w:val="00C949D2"/>
    <w:rsid w:val="00C94E71"/>
    <w:rsid w:val="00C96469"/>
    <w:rsid w:val="00C9765E"/>
    <w:rsid w:val="00CA0BAF"/>
    <w:rsid w:val="00CA0BC0"/>
    <w:rsid w:val="00CA0D4B"/>
    <w:rsid w:val="00CA392B"/>
    <w:rsid w:val="00CA3CE2"/>
    <w:rsid w:val="00CA4120"/>
    <w:rsid w:val="00CA5EC2"/>
    <w:rsid w:val="00CA64D6"/>
    <w:rsid w:val="00CA6BFC"/>
    <w:rsid w:val="00CA7BBF"/>
    <w:rsid w:val="00CB109A"/>
    <w:rsid w:val="00CB231B"/>
    <w:rsid w:val="00CB3220"/>
    <w:rsid w:val="00CB382B"/>
    <w:rsid w:val="00CB54A2"/>
    <w:rsid w:val="00CB6159"/>
    <w:rsid w:val="00CB7D39"/>
    <w:rsid w:val="00CC0C17"/>
    <w:rsid w:val="00CC22C1"/>
    <w:rsid w:val="00CC7034"/>
    <w:rsid w:val="00CD12A6"/>
    <w:rsid w:val="00CD293A"/>
    <w:rsid w:val="00CD47E1"/>
    <w:rsid w:val="00CD77E5"/>
    <w:rsid w:val="00CE2BDB"/>
    <w:rsid w:val="00CE377A"/>
    <w:rsid w:val="00CE3EE8"/>
    <w:rsid w:val="00CE4092"/>
    <w:rsid w:val="00CE473E"/>
    <w:rsid w:val="00CE65DD"/>
    <w:rsid w:val="00CE7A45"/>
    <w:rsid w:val="00CF00D0"/>
    <w:rsid w:val="00CF2C94"/>
    <w:rsid w:val="00CF338E"/>
    <w:rsid w:val="00CF4715"/>
    <w:rsid w:val="00CF5872"/>
    <w:rsid w:val="00CF58C6"/>
    <w:rsid w:val="00CF61DA"/>
    <w:rsid w:val="00D006B9"/>
    <w:rsid w:val="00D00A97"/>
    <w:rsid w:val="00D011D4"/>
    <w:rsid w:val="00D0259B"/>
    <w:rsid w:val="00D03BE1"/>
    <w:rsid w:val="00D04A2B"/>
    <w:rsid w:val="00D0525E"/>
    <w:rsid w:val="00D06470"/>
    <w:rsid w:val="00D06D3D"/>
    <w:rsid w:val="00D06EDD"/>
    <w:rsid w:val="00D11548"/>
    <w:rsid w:val="00D128D9"/>
    <w:rsid w:val="00D13390"/>
    <w:rsid w:val="00D15EF4"/>
    <w:rsid w:val="00D16BB0"/>
    <w:rsid w:val="00D17353"/>
    <w:rsid w:val="00D179C1"/>
    <w:rsid w:val="00D17AA9"/>
    <w:rsid w:val="00D21A66"/>
    <w:rsid w:val="00D21E95"/>
    <w:rsid w:val="00D22622"/>
    <w:rsid w:val="00D227F7"/>
    <w:rsid w:val="00D22C64"/>
    <w:rsid w:val="00D23065"/>
    <w:rsid w:val="00D2380C"/>
    <w:rsid w:val="00D24999"/>
    <w:rsid w:val="00D24A96"/>
    <w:rsid w:val="00D2655A"/>
    <w:rsid w:val="00D265DE"/>
    <w:rsid w:val="00D270C7"/>
    <w:rsid w:val="00D272A3"/>
    <w:rsid w:val="00D308F2"/>
    <w:rsid w:val="00D3138F"/>
    <w:rsid w:val="00D325BC"/>
    <w:rsid w:val="00D33384"/>
    <w:rsid w:val="00D33A5B"/>
    <w:rsid w:val="00D33C09"/>
    <w:rsid w:val="00D34050"/>
    <w:rsid w:val="00D345CE"/>
    <w:rsid w:val="00D348F2"/>
    <w:rsid w:val="00D35B63"/>
    <w:rsid w:val="00D4096B"/>
    <w:rsid w:val="00D418A0"/>
    <w:rsid w:val="00D42092"/>
    <w:rsid w:val="00D425B7"/>
    <w:rsid w:val="00D42D5E"/>
    <w:rsid w:val="00D42F93"/>
    <w:rsid w:val="00D43D6A"/>
    <w:rsid w:val="00D440F1"/>
    <w:rsid w:val="00D442A1"/>
    <w:rsid w:val="00D460F4"/>
    <w:rsid w:val="00D463A8"/>
    <w:rsid w:val="00D47279"/>
    <w:rsid w:val="00D47798"/>
    <w:rsid w:val="00D500E1"/>
    <w:rsid w:val="00D5100D"/>
    <w:rsid w:val="00D51A64"/>
    <w:rsid w:val="00D53163"/>
    <w:rsid w:val="00D5346A"/>
    <w:rsid w:val="00D53F0A"/>
    <w:rsid w:val="00D54E80"/>
    <w:rsid w:val="00D5581E"/>
    <w:rsid w:val="00D55B4A"/>
    <w:rsid w:val="00D566BD"/>
    <w:rsid w:val="00D613FB"/>
    <w:rsid w:val="00D61493"/>
    <w:rsid w:val="00D618D3"/>
    <w:rsid w:val="00D62F87"/>
    <w:rsid w:val="00D64962"/>
    <w:rsid w:val="00D64AAC"/>
    <w:rsid w:val="00D65778"/>
    <w:rsid w:val="00D667ED"/>
    <w:rsid w:val="00D673AA"/>
    <w:rsid w:val="00D67DE1"/>
    <w:rsid w:val="00D70E0E"/>
    <w:rsid w:val="00D7155E"/>
    <w:rsid w:val="00D71702"/>
    <w:rsid w:val="00D718EB"/>
    <w:rsid w:val="00D7201E"/>
    <w:rsid w:val="00D7381B"/>
    <w:rsid w:val="00D739F3"/>
    <w:rsid w:val="00D73FE5"/>
    <w:rsid w:val="00D74557"/>
    <w:rsid w:val="00D755D2"/>
    <w:rsid w:val="00D772AA"/>
    <w:rsid w:val="00D8071A"/>
    <w:rsid w:val="00D81924"/>
    <w:rsid w:val="00D8315A"/>
    <w:rsid w:val="00D83310"/>
    <w:rsid w:val="00D86840"/>
    <w:rsid w:val="00D86E4A"/>
    <w:rsid w:val="00D86EE1"/>
    <w:rsid w:val="00D873B9"/>
    <w:rsid w:val="00D87EA1"/>
    <w:rsid w:val="00D90E05"/>
    <w:rsid w:val="00D92EA5"/>
    <w:rsid w:val="00D93E48"/>
    <w:rsid w:val="00D93E81"/>
    <w:rsid w:val="00D93FB6"/>
    <w:rsid w:val="00D94B6F"/>
    <w:rsid w:val="00D975A3"/>
    <w:rsid w:val="00DA0B33"/>
    <w:rsid w:val="00DA1FE4"/>
    <w:rsid w:val="00DA2055"/>
    <w:rsid w:val="00DA298F"/>
    <w:rsid w:val="00DA2F3A"/>
    <w:rsid w:val="00DA5A49"/>
    <w:rsid w:val="00DB0631"/>
    <w:rsid w:val="00DB2091"/>
    <w:rsid w:val="00DB487B"/>
    <w:rsid w:val="00DB5A4B"/>
    <w:rsid w:val="00DB5E0C"/>
    <w:rsid w:val="00DB6BF6"/>
    <w:rsid w:val="00DB6FEE"/>
    <w:rsid w:val="00DB79DC"/>
    <w:rsid w:val="00DB7BFF"/>
    <w:rsid w:val="00DC25BE"/>
    <w:rsid w:val="00DC278F"/>
    <w:rsid w:val="00DC35F0"/>
    <w:rsid w:val="00DC4330"/>
    <w:rsid w:val="00DC5FA6"/>
    <w:rsid w:val="00DC66AD"/>
    <w:rsid w:val="00DC68DC"/>
    <w:rsid w:val="00DC7093"/>
    <w:rsid w:val="00DD01BA"/>
    <w:rsid w:val="00DD0C22"/>
    <w:rsid w:val="00DD1DB1"/>
    <w:rsid w:val="00DD28DC"/>
    <w:rsid w:val="00DD3D75"/>
    <w:rsid w:val="00DD4164"/>
    <w:rsid w:val="00DD42D0"/>
    <w:rsid w:val="00DD4D22"/>
    <w:rsid w:val="00DD4E3F"/>
    <w:rsid w:val="00DD576E"/>
    <w:rsid w:val="00DE20C9"/>
    <w:rsid w:val="00DE4749"/>
    <w:rsid w:val="00DF083D"/>
    <w:rsid w:val="00DF31EA"/>
    <w:rsid w:val="00DF3843"/>
    <w:rsid w:val="00DF3918"/>
    <w:rsid w:val="00DF45B6"/>
    <w:rsid w:val="00DF5BAB"/>
    <w:rsid w:val="00DF5E25"/>
    <w:rsid w:val="00DF74BA"/>
    <w:rsid w:val="00E03F6F"/>
    <w:rsid w:val="00E0405A"/>
    <w:rsid w:val="00E072DC"/>
    <w:rsid w:val="00E11725"/>
    <w:rsid w:val="00E11F25"/>
    <w:rsid w:val="00E12775"/>
    <w:rsid w:val="00E12997"/>
    <w:rsid w:val="00E129A5"/>
    <w:rsid w:val="00E12CE6"/>
    <w:rsid w:val="00E15AC5"/>
    <w:rsid w:val="00E1621F"/>
    <w:rsid w:val="00E20FD4"/>
    <w:rsid w:val="00E23AF9"/>
    <w:rsid w:val="00E25071"/>
    <w:rsid w:val="00E27631"/>
    <w:rsid w:val="00E30ADA"/>
    <w:rsid w:val="00E31478"/>
    <w:rsid w:val="00E321D5"/>
    <w:rsid w:val="00E32E33"/>
    <w:rsid w:val="00E33547"/>
    <w:rsid w:val="00E33794"/>
    <w:rsid w:val="00E34570"/>
    <w:rsid w:val="00E40188"/>
    <w:rsid w:val="00E40A74"/>
    <w:rsid w:val="00E40EEC"/>
    <w:rsid w:val="00E41F1C"/>
    <w:rsid w:val="00E4449F"/>
    <w:rsid w:val="00E45FFD"/>
    <w:rsid w:val="00E4729F"/>
    <w:rsid w:val="00E52EF2"/>
    <w:rsid w:val="00E5324B"/>
    <w:rsid w:val="00E54A60"/>
    <w:rsid w:val="00E55467"/>
    <w:rsid w:val="00E57CEB"/>
    <w:rsid w:val="00E60143"/>
    <w:rsid w:val="00E60172"/>
    <w:rsid w:val="00E64265"/>
    <w:rsid w:val="00E723B7"/>
    <w:rsid w:val="00E72587"/>
    <w:rsid w:val="00E72CD2"/>
    <w:rsid w:val="00E73B80"/>
    <w:rsid w:val="00E74273"/>
    <w:rsid w:val="00E74AD3"/>
    <w:rsid w:val="00E74C26"/>
    <w:rsid w:val="00E750DE"/>
    <w:rsid w:val="00E764A4"/>
    <w:rsid w:val="00E76FD5"/>
    <w:rsid w:val="00E771F3"/>
    <w:rsid w:val="00E77A80"/>
    <w:rsid w:val="00E809CB"/>
    <w:rsid w:val="00E80C67"/>
    <w:rsid w:val="00E816CE"/>
    <w:rsid w:val="00E81D19"/>
    <w:rsid w:val="00E82CF3"/>
    <w:rsid w:val="00E830B7"/>
    <w:rsid w:val="00E83BBB"/>
    <w:rsid w:val="00E8764B"/>
    <w:rsid w:val="00E87709"/>
    <w:rsid w:val="00E879F6"/>
    <w:rsid w:val="00E91109"/>
    <w:rsid w:val="00E91422"/>
    <w:rsid w:val="00E91CE1"/>
    <w:rsid w:val="00E92288"/>
    <w:rsid w:val="00E93AA2"/>
    <w:rsid w:val="00E93E6D"/>
    <w:rsid w:val="00E95DFF"/>
    <w:rsid w:val="00EA00C9"/>
    <w:rsid w:val="00EA0C09"/>
    <w:rsid w:val="00EA2C94"/>
    <w:rsid w:val="00EA319D"/>
    <w:rsid w:val="00EA4571"/>
    <w:rsid w:val="00EA4E80"/>
    <w:rsid w:val="00EA5725"/>
    <w:rsid w:val="00EA59EC"/>
    <w:rsid w:val="00EA5D1F"/>
    <w:rsid w:val="00EB0540"/>
    <w:rsid w:val="00EB10C1"/>
    <w:rsid w:val="00EB1D21"/>
    <w:rsid w:val="00EB2402"/>
    <w:rsid w:val="00EB25AA"/>
    <w:rsid w:val="00EB3B36"/>
    <w:rsid w:val="00EB3B5F"/>
    <w:rsid w:val="00EB5384"/>
    <w:rsid w:val="00EB5DAF"/>
    <w:rsid w:val="00EB6190"/>
    <w:rsid w:val="00EB6BA5"/>
    <w:rsid w:val="00EB6EE4"/>
    <w:rsid w:val="00EB7571"/>
    <w:rsid w:val="00EB78BA"/>
    <w:rsid w:val="00EB7D4A"/>
    <w:rsid w:val="00EC1339"/>
    <w:rsid w:val="00EC29B8"/>
    <w:rsid w:val="00EC2BAA"/>
    <w:rsid w:val="00EC2DDC"/>
    <w:rsid w:val="00EC3C98"/>
    <w:rsid w:val="00EC533C"/>
    <w:rsid w:val="00EC67AE"/>
    <w:rsid w:val="00EC6BE5"/>
    <w:rsid w:val="00EC7713"/>
    <w:rsid w:val="00ED104F"/>
    <w:rsid w:val="00ED208C"/>
    <w:rsid w:val="00ED2446"/>
    <w:rsid w:val="00ED25A5"/>
    <w:rsid w:val="00ED28D8"/>
    <w:rsid w:val="00ED3424"/>
    <w:rsid w:val="00ED48AF"/>
    <w:rsid w:val="00ED493A"/>
    <w:rsid w:val="00ED4B55"/>
    <w:rsid w:val="00ED537E"/>
    <w:rsid w:val="00ED5E0B"/>
    <w:rsid w:val="00ED6BC4"/>
    <w:rsid w:val="00EE16EB"/>
    <w:rsid w:val="00EE2985"/>
    <w:rsid w:val="00EE4DB6"/>
    <w:rsid w:val="00EE549A"/>
    <w:rsid w:val="00EE5DB1"/>
    <w:rsid w:val="00EE726B"/>
    <w:rsid w:val="00EE788C"/>
    <w:rsid w:val="00EE7F94"/>
    <w:rsid w:val="00EF37FB"/>
    <w:rsid w:val="00EF46DD"/>
    <w:rsid w:val="00EF591E"/>
    <w:rsid w:val="00EF6902"/>
    <w:rsid w:val="00F00736"/>
    <w:rsid w:val="00F007D1"/>
    <w:rsid w:val="00F03C5B"/>
    <w:rsid w:val="00F101DA"/>
    <w:rsid w:val="00F1082F"/>
    <w:rsid w:val="00F11ED4"/>
    <w:rsid w:val="00F12E52"/>
    <w:rsid w:val="00F151E8"/>
    <w:rsid w:val="00F156C7"/>
    <w:rsid w:val="00F1578E"/>
    <w:rsid w:val="00F15FED"/>
    <w:rsid w:val="00F162EE"/>
    <w:rsid w:val="00F163C4"/>
    <w:rsid w:val="00F213AB"/>
    <w:rsid w:val="00F24D7B"/>
    <w:rsid w:val="00F25EDE"/>
    <w:rsid w:val="00F2702C"/>
    <w:rsid w:val="00F27559"/>
    <w:rsid w:val="00F279D8"/>
    <w:rsid w:val="00F27CFD"/>
    <w:rsid w:val="00F31F81"/>
    <w:rsid w:val="00F326DD"/>
    <w:rsid w:val="00F340D1"/>
    <w:rsid w:val="00F345BA"/>
    <w:rsid w:val="00F35910"/>
    <w:rsid w:val="00F37422"/>
    <w:rsid w:val="00F40273"/>
    <w:rsid w:val="00F40544"/>
    <w:rsid w:val="00F405D8"/>
    <w:rsid w:val="00F413EB"/>
    <w:rsid w:val="00F41795"/>
    <w:rsid w:val="00F42559"/>
    <w:rsid w:val="00F426D2"/>
    <w:rsid w:val="00F431D4"/>
    <w:rsid w:val="00F44802"/>
    <w:rsid w:val="00F453E1"/>
    <w:rsid w:val="00F46E44"/>
    <w:rsid w:val="00F4728B"/>
    <w:rsid w:val="00F478D3"/>
    <w:rsid w:val="00F50483"/>
    <w:rsid w:val="00F51C6A"/>
    <w:rsid w:val="00F51CEE"/>
    <w:rsid w:val="00F51CF8"/>
    <w:rsid w:val="00F5410A"/>
    <w:rsid w:val="00F54CA9"/>
    <w:rsid w:val="00F5542F"/>
    <w:rsid w:val="00F556A6"/>
    <w:rsid w:val="00F55BE2"/>
    <w:rsid w:val="00F6021F"/>
    <w:rsid w:val="00F613AD"/>
    <w:rsid w:val="00F623B3"/>
    <w:rsid w:val="00F6459F"/>
    <w:rsid w:val="00F64670"/>
    <w:rsid w:val="00F6509E"/>
    <w:rsid w:val="00F65568"/>
    <w:rsid w:val="00F66D54"/>
    <w:rsid w:val="00F6740F"/>
    <w:rsid w:val="00F674DB"/>
    <w:rsid w:val="00F6798C"/>
    <w:rsid w:val="00F707D9"/>
    <w:rsid w:val="00F708FC"/>
    <w:rsid w:val="00F71D4B"/>
    <w:rsid w:val="00F7391F"/>
    <w:rsid w:val="00F739BA"/>
    <w:rsid w:val="00F739E1"/>
    <w:rsid w:val="00F751A1"/>
    <w:rsid w:val="00F75357"/>
    <w:rsid w:val="00F769FE"/>
    <w:rsid w:val="00F76B03"/>
    <w:rsid w:val="00F77B11"/>
    <w:rsid w:val="00F77B83"/>
    <w:rsid w:val="00F77D92"/>
    <w:rsid w:val="00F8126B"/>
    <w:rsid w:val="00F82D90"/>
    <w:rsid w:val="00F838FF"/>
    <w:rsid w:val="00F859C6"/>
    <w:rsid w:val="00F864B8"/>
    <w:rsid w:val="00F8768C"/>
    <w:rsid w:val="00F87C4E"/>
    <w:rsid w:val="00F911E3"/>
    <w:rsid w:val="00F9156E"/>
    <w:rsid w:val="00F92542"/>
    <w:rsid w:val="00F94113"/>
    <w:rsid w:val="00F94658"/>
    <w:rsid w:val="00F96E70"/>
    <w:rsid w:val="00F97BAC"/>
    <w:rsid w:val="00F97F2E"/>
    <w:rsid w:val="00FA004E"/>
    <w:rsid w:val="00FA07B8"/>
    <w:rsid w:val="00FA1593"/>
    <w:rsid w:val="00FA3842"/>
    <w:rsid w:val="00FA3BD1"/>
    <w:rsid w:val="00FB0432"/>
    <w:rsid w:val="00FB1E5D"/>
    <w:rsid w:val="00FB1F84"/>
    <w:rsid w:val="00FB24D6"/>
    <w:rsid w:val="00FB4764"/>
    <w:rsid w:val="00FB4A0C"/>
    <w:rsid w:val="00FB62DF"/>
    <w:rsid w:val="00FB7FD9"/>
    <w:rsid w:val="00FC009E"/>
    <w:rsid w:val="00FC04F3"/>
    <w:rsid w:val="00FC0936"/>
    <w:rsid w:val="00FC3FF7"/>
    <w:rsid w:val="00FC46CC"/>
    <w:rsid w:val="00FC6446"/>
    <w:rsid w:val="00FD0281"/>
    <w:rsid w:val="00FD03B5"/>
    <w:rsid w:val="00FD0DD1"/>
    <w:rsid w:val="00FD3A63"/>
    <w:rsid w:val="00FD5FBE"/>
    <w:rsid w:val="00FD7074"/>
    <w:rsid w:val="00FD7AAC"/>
    <w:rsid w:val="00FD7C74"/>
    <w:rsid w:val="00FE004E"/>
    <w:rsid w:val="00FE05FE"/>
    <w:rsid w:val="00FE1587"/>
    <w:rsid w:val="00FE464A"/>
    <w:rsid w:val="00FF2156"/>
    <w:rsid w:val="00FF2C2D"/>
    <w:rsid w:val="00FF3DF7"/>
    <w:rsid w:val="00FF5C56"/>
    <w:rsid w:val="00FF6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3E3185"/>
  <w15:chartTrackingRefBased/>
  <w15:docId w15:val="{8A67B17E-1522-45DA-B686-3C0EB0F3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72"/>
    <w:rPr>
      <w:sz w:val="24"/>
      <w:szCs w:val="24"/>
    </w:rPr>
  </w:style>
  <w:style w:type="paragraph" w:styleId="Ttulo1">
    <w:name w:val="heading 1"/>
    <w:basedOn w:val="Normal"/>
    <w:next w:val="Normal"/>
    <w:link w:val="Ttulo1Car"/>
    <w:qFormat/>
    <w:rsid w:val="00E60172"/>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qFormat/>
    <w:rsid w:val="00E6017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60172"/>
    <w:pPr>
      <w:keepNext/>
      <w:spacing w:before="240" w:after="60"/>
      <w:outlineLvl w:val="2"/>
    </w:pPr>
    <w:rPr>
      <w:rFonts w:ascii="Arial" w:hAnsi="Arial" w:cs="Arial"/>
      <w:b/>
      <w:bCs/>
      <w:sz w:val="26"/>
      <w:szCs w:val="26"/>
    </w:rPr>
  </w:style>
  <w:style w:type="paragraph" w:styleId="Ttulo4">
    <w:name w:val="heading 4"/>
    <w:basedOn w:val="Normal"/>
    <w:next w:val="Normal"/>
    <w:qFormat/>
    <w:rsid w:val="00E60172"/>
    <w:pPr>
      <w:keepNext/>
      <w:spacing w:before="240" w:after="60"/>
      <w:outlineLvl w:val="3"/>
    </w:pPr>
    <w:rPr>
      <w:b/>
      <w:bCs/>
      <w:sz w:val="28"/>
      <w:szCs w:val="28"/>
    </w:rPr>
  </w:style>
  <w:style w:type="paragraph" w:styleId="Ttulo5">
    <w:name w:val="heading 5"/>
    <w:basedOn w:val="Normal"/>
    <w:next w:val="Normal"/>
    <w:qFormat/>
    <w:rsid w:val="00E60172"/>
    <w:pPr>
      <w:keepNext/>
      <w:outlineLvl w:val="4"/>
    </w:pPr>
    <w:rPr>
      <w:rFonts w:ascii="Arial" w:hAnsi="Arial"/>
      <w:b/>
      <w:color w:val="000080"/>
      <w:sz w:val="14"/>
      <w:szCs w:val="20"/>
      <w:lang w:val="es-ES" w:eastAsia="es-ES"/>
    </w:rPr>
  </w:style>
  <w:style w:type="paragraph" w:styleId="Ttulo6">
    <w:name w:val="heading 6"/>
    <w:basedOn w:val="Normal"/>
    <w:next w:val="Normal"/>
    <w:qFormat/>
    <w:rsid w:val="00E60172"/>
    <w:pPr>
      <w:keepNext/>
      <w:outlineLvl w:val="5"/>
    </w:pPr>
    <w:rPr>
      <w:rFonts w:ascii="Arial" w:hAnsi="Arial"/>
      <w:b/>
      <w:color w:val="000080"/>
      <w:sz w:val="12"/>
      <w:szCs w:val="20"/>
      <w:lang w:val="es-ES" w:eastAsia="es-ES"/>
    </w:rPr>
  </w:style>
  <w:style w:type="paragraph" w:styleId="Ttulo7">
    <w:name w:val="heading 7"/>
    <w:basedOn w:val="Normal"/>
    <w:next w:val="Normal"/>
    <w:qFormat/>
    <w:rsid w:val="00E60172"/>
    <w:pPr>
      <w:keepNext/>
      <w:spacing w:after="60"/>
      <w:jc w:val="center"/>
      <w:outlineLvl w:val="6"/>
    </w:pPr>
    <w:rPr>
      <w:rFonts w:ascii="Arial" w:hAnsi="Arial" w:cs="Arial"/>
      <w:b/>
      <w:bCs/>
      <w:sz w:val="20"/>
      <w:lang w:val="es-ES" w:eastAsia="es-ES"/>
    </w:rPr>
  </w:style>
  <w:style w:type="paragraph" w:styleId="Ttulo8">
    <w:name w:val="heading 8"/>
    <w:basedOn w:val="Normal"/>
    <w:next w:val="Normal"/>
    <w:qFormat/>
    <w:rsid w:val="00E60172"/>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qFormat/>
    <w:rsid w:val="00E6017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0172"/>
    <w:pPr>
      <w:tabs>
        <w:tab w:val="center" w:pos="4419"/>
        <w:tab w:val="right" w:pos="8838"/>
      </w:tabs>
    </w:pPr>
  </w:style>
  <w:style w:type="paragraph" w:styleId="Piedepgina">
    <w:name w:val="footer"/>
    <w:basedOn w:val="Normal"/>
    <w:link w:val="PiedepginaCar"/>
    <w:uiPriority w:val="99"/>
    <w:rsid w:val="00E60172"/>
    <w:pPr>
      <w:tabs>
        <w:tab w:val="center" w:pos="4419"/>
        <w:tab w:val="right" w:pos="8838"/>
      </w:tabs>
    </w:pPr>
  </w:style>
  <w:style w:type="character" w:styleId="Nmerodepgina">
    <w:name w:val="page number"/>
    <w:basedOn w:val="Fuentedeprrafopredeter"/>
    <w:rsid w:val="00E60172"/>
  </w:style>
  <w:style w:type="paragraph" w:styleId="Textoindependiente">
    <w:name w:val="Body Text"/>
    <w:basedOn w:val="Normal"/>
    <w:rsid w:val="00E60172"/>
    <w:pPr>
      <w:suppressAutoHyphens/>
      <w:spacing w:before="200" w:line="320" w:lineRule="atLeast"/>
      <w:jc w:val="both"/>
    </w:pPr>
    <w:rPr>
      <w:rFonts w:ascii="Arial" w:hAnsi="Arial"/>
      <w:sz w:val="22"/>
      <w:szCs w:val="20"/>
      <w:lang w:eastAsia="es-ES"/>
    </w:rPr>
  </w:style>
  <w:style w:type="paragraph" w:styleId="Textoindependiente2">
    <w:name w:val="Body Text 2"/>
    <w:basedOn w:val="Normal"/>
    <w:link w:val="Textoindependiente2Car"/>
    <w:uiPriority w:val="99"/>
    <w:rsid w:val="00E60172"/>
    <w:pPr>
      <w:jc w:val="both"/>
    </w:pPr>
    <w:rPr>
      <w:rFonts w:ascii="Arial" w:hAnsi="Arial"/>
      <w:sz w:val="20"/>
      <w:szCs w:val="20"/>
      <w:lang w:val="es-ES" w:eastAsia="es-ES"/>
    </w:rPr>
  </w:style>
  <w:style w:type="paragraph" w:customStyle="1" w:styleId="E01-IIIIII">
    <w:name w:val="E01 - I  II  III"/>
    <w:rsid w:val="00E60172"/>
    <w:pPr>
      <w:keepLines/>
      <w:widowControl w:val="0"/>
      <w:tabs>
        <w:tab w:val="left" w:pos="454"/>
      </w:tabs>
      <w:ind w:left="454" w:hanging="454"/>
      <w:outlineLvl w:val="0"/>
    </w:pPr>
    <w:rPr>
      <w:rFonts w:ascii="Arial" w:hAnsi="Arial"/>
      <w:b/>
      <w:color w:val="000000"/>
      <w:bdr w:val="single" w:sz="4" w:space="0" w:color="auto"/>
      <w:shd w:val="pct25" w:color="auto" w:fill="auto"/>
      <w:lang w:val="es-ES" w:eastAsia="es-ES"/>
    </w:rPr>
  </w:style>
  <w:style w:type="paragraph" w:styleId="Textoindependiente3">
    <w:name w:val="Body Text 3"/>
    <w:basedOn w:val="Normal"/>
    <w:rsid w:val="00E60172"/>
    <w:pPr>
      <w:spacing w:after="120"/>
    </w:pPr>
    <w:rPr>
      <w:sz w:val="16"/>
      <w:szCs w:val="16"/>
    </w:rPr>
  </w:style>
  <w:style w:type="paragraph" w:customStyle="1" w:styleId="xl15">
    <w:name w:val="xl15"/>
    <w:basedOn w:val="Normal"/>
    <w:rsid w:val="00E60172"/>
    <w:pPr>
      <w:spacing w:before="100" w:after="100"/>
      <w:textAlignment w:val="bottom"/>
    </w:pPr>
    <w:rPr>
      <w:rFonts w:ascii="Arial" w:hAnsi="Arial"/>
      <w:sz w:val="20"/>
      <w:szCs w:val="20"/>
      <w:lang w:val="es-ES" w:eastAsia="es-ES"/>
    </w:rPr>
  </w:style>
  <w:style w:type="paragraph" w:customStyle="1" w:styleId="bala11pts">
    <w:name w:val="bala/11 pts"/>
    <w:basedOn w:val="Normal"/>
    <w:rsid w:val="00E60172"/>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qFormat/>
    <w:rsid w:val="00E60172"/>
    <w:pPr>
      <w:keepLines/>
      <w:widowControl w:val="0"/>
      <w:jc w:val="center"/>
    </w:pPr>
    <w:rPr>
      <w:rFonts w:ascii="Arial" w:hAnsi="Arial"/>
      <w:b/>
      <w:sz w:val="20"/>
      <w:lang w:eastAsia="es-ES"/>
    </w:rPr>
  </w:style>
  <w:style w:type="paragraph" w:styleId="Ttulo">
    <w:name w:val="Title"/>
    <w:basedOn w:val="Normal"/>
    <w:qFormat/>
    <w:rsid w:val="00E60172"/>
    <w:pPr>
      <w:jc w:val="center"/>
    </w:pPr>
    <w:rPr>
      <w:rFonts w:ascii="Arial" w:hAnsi="Arial"/>
      <w:b/>
      <w:sz w:val="20"/>
      <w:szCs w:val="20"/>
      <w:lang w:eastAsia="es-ES"/>
    </w:rPr>
  </w:style>
  <w:style w:type="paragraph" w:customStyle="1" w:styleId="PARRAFO-SIN">
    <w:name w:val="PARRAFO-SIN"/>
    <w:basedOn w:val="Normal"/>
    <w:rsid w:val="00E60172"/>
    <w:pPr>
      <w:spacing w:before="60" w:line="300" w:lineRule="exact"/>
      <w:jc w:val="both"/>
    </w:pPr>
    <w:rPr>
      <w:sz w:val="22"/>
      <w:szCs w:val="20"/>
      <w:lang w:eastAsia="es-ES"/>
    </w:rPr>
  </w:style>
  <w:style w:type="paragraph" w:customStyle="1" w:styleId="a">
    <w:basedOn w:val="Normal"/>
    <w:next w:val="Sangradetextonormal"/>
    <w:rsid w:val="00E60172"/>
    <w:pPr>
      <w:ind w:left="567"/>
      <w:jc w:val="both"/>
    </w:pPr>
    <w:rPr>
      <w:rFonts w:ascii="Arial" w:hAnsi="Arial"/>
      <w:sz w:val="20"/>
      <w:lang w:val="es-ES" w:eastAsia="es-ES"/>
    </w:rPr>
  </w:style>
  <w:style w:type="paragraph" w:styleId="Sangradetextonormal">
    <w:name w:val="Body Text Indent"/>
    <w:basedOn w:val="Normal"/>
    <w:rsid w:val="00E60172"/>
    <w:pPr>
      <w:spacing w:after="120"/>
      <w:ind w:left="283"/>
    </w:pPr>
  </w:style>
  <w:style w:type="paragraph" w:customStyle="1" w:styleId="Texto">
    <w:name w:val="Texto"/>
    <w:rsid w:val="00E60172"/>
    <w:pPr>
      <w:spacing w:after="360" w:line="360" w:lineRule="auto"/>
      <w:ind w:left="144" w:right="144"/>
      <w:jc w:val="both"/>
    </w:pPr>
    <w:rPr>
      <w:rFonts w:ascii="Helvetica" w:hAnsi="Helvetica"/>
      <w:sz w:val="22"/>
      <w:lang w:val="es-ES_tradnl" w:eastAsia="es-ES"/>
    </w:rPr>
  </w:style>
  <w:style w:type="paragraph" w:customStyle="1" w:styleId="Textoindependiente31">
    <w:name w:val="Texto independiente 31"/>
    <w:basedOn w:val="Normal"/>
    <w:rsid w:val="00E60172"/>
    <w:pPr>
      <w:widowControl w:val="0"/>
      <w:jc w:val="both"/>
    </w:pPr>
    <w:rPr>
      <w:rFonts w:ascii="CG Times" w:hAnsi="CG Times"/>
      <w:szCs w:val="20"/>
      <w:lang w:eastAsia="es-ES"/>
    </w:rPr>
  </w:style>
  <w:style w:type="paragraph" w:customStyle="1" w:styleId="VIETABLANCA">
    <w:name w:val="_VIÑETA BLANCA"/>
    <w:basedOn w:val="Normal"/>
    <w:rsid w:val="00E60172"/>
    <w:pPr>
      <w:numPr>
        <w:numId w:val="2"/>
      </w:numPr>
      <w:spacing w:before="120" w:after="120" w:line="240" w:lineRule="exact"/>
      <w:jc w:val="both"/>
    </w:pPr>
    <w:rPr>
      <w:sz w:val="22"/>
      <w:lang w:val="es-ES" w:eastAsia="es-ES"/>
    </w:rPr>
  </w:style>
  <w:style w:type="character" w:customStyle="1" w:styleId="SIGLAS">
    <w:name w:val="_SIGLAS"/>
    <w:rsid w:val="00E60172"/>
    <w:rPr>
      <w:caps/>
      <w:sz w:val="20"/>
    </w:rPr>
  </w:style>
  <w:style w:type="paragraph" w:styleId="Textodebloque">
    <w:name w:val="Block Text"/>
    <w:basedOn w:val="Normal"/>
    <w:rsid w:val="00E60172"/>
    <w:pPr>
      <w:ind w:left="85" w:right="85"/>
      <w:jc w:val="both"/>
    </w:pPr>
    <w:rPr>
      <w:rFonts w:ascii="Arial" w:hAnsi="Arial" w:cs="Arial"/>
      <w:bCs/>
      <w:sz w:val="20"/>
      <w:lang w:val="es-ES" w:eastAsia="es-ES"/>
    </w:rPr>
  </w:style>
  <w:style w:type="paragraph" w:customStyle="1" w:styleId="Textoindependiente21">
    <w:name w:val="Texto independiente 21"/>
    <w:basedOn w:val="Normal"/>
    <w:rsid w:val="00E60172"/>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E6017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E60172"/>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E60172"/>
    <w:pPr>
      <w:jc w:val="both"/>
    </w:pPr>
    <w:rPr>
      <w:rFonts w:ascii="Arial" w:hAnsi="Arial"/>
      <w:sz w:val="20"/>
      <w:szCs w:val="20"/>
      <w:lang w:val="es-ES_tradnl" w:eastAsia="es-ES"/>
    </w:rPr>
  </w:style>
  <w:style w:type="paragraph" w:customStyle="1" w:styleId="Encabezado4">
    <w:name w:val="Encabezado4"/>
    <w:basedOn w:val="Normal"/>
    <w:rsid w:val="00E60172"/>
    <w:pPr>
      <w:spacing w:after="240"/>
    </w:pPr>
    <w:rPr>
      <w:rFonts w:ascii="Arial Narrow" w:hAnsi="Arial Narrow"/>
      <w:caps/>
      <w:sz w:val="20"/>
      <w:szCs w:val="20"/>
      <w:lang w:val="es-ES_tradnl" w:eastAsia="es-ES"/>
    </w:rPr>
  </w:style>
  <w:style w:type="paragraph" w:styleId="Continuarlista">
    <w:name w:val="List Continue"/>
    <w:basedOn w:val="Normal"/>
    <w:rsid w:val="00E60172"/>
    <w:pPr>
      <w:spacing w:after="120"/>
      <w:ind w:left="283"/>
    </w:pPr>
    <w:rPr>
      <w:rFonts w:ascii="Arial" w:hAnsi="Arial"/>
      <w:szCs w:val="20"/>
      <w:lang w:val="es-ES_tradnl" w:eastAsia="es-ES"/>
    </w:rPr>
  </w:style>
  <w:style w:type="paragraph" w:styleId="Sangra2detindependiente">
    <w:name w:val="Body Text Indent 2"/>
    <w:basedOn w:val="Normal"/>
    <w:rsid w:val="00E60172"/>
    <w:pPr>
      <w:ind w:left="3420" w:hanging="3420"/>
      <w:jc w:val="both"/>
    </w:pPr>
    <w:rPr>
      <w:lang w:val="es-ES" w:eastAsia="es-ES"/>
    </w:rPr>
  </w:style>
  <w:style w:type="paragraph" w:styleId="Sangra3detindependiente">
    <w:name w:val="Body Text Indent 3"/>
    <w:basedOn w:val="Normal"/>
    <w:rsid w:val="00E60172"/>
    <w:pPr>
      <w:ind w:left="3060" w:hanging="3060"/>
      <w:jc w:val="both"/>
    </w:pPr>
    <w:rPr>
      <w:rFonts w:ascii="Arial" w:hAnsi="Arial" w:cs="Arial"/>
      <w:i/>
      <w:sz w:val="20"/>
      <w:lang w:val="es-ES" w:eastAsia="es-ES"/>
    </w:rPr>
  </w:style>
  <w:style w:type="paragraph" w:customStyle="1" w:styleId="xl25">
    <w:name w:val="xl25"/>
    <w:basedOn w:val="Normal"/>
    <w:rsid w:val="00E60172"/>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E60172"/>
    <w:pPr>
      <w:jc w:val="both"/>
      <w:outlineLvl w:val="1"/>
    </w:pPr>
    <w:rPr>
      <w:rFonts w:ascii="Arial" w:hAnsi="Arial"/>
      <w:b/>
      <w:color w:val="000000"/>
      <w:lang w:val="es-ES" w:eastAsia="es-ES"/>
    </w:rPr>
  </w:style>
  <w:style w:type="paragraph" w:customStyle="1" w:styleId="E03-III1III2">
    <w:name w:val="E03 - III.1   III.2"/>
    <w:rsid w:val="00E60172"/>
    <w:pPr>
      <w:tabs>
        <w:tab w:val="left" w:pos="539"/>
      </w:tabs>
      <w:ind w:left="539" w:hanging="539"/>
      <w:outlineLvl w:val="0"/>
    </w:pPr>
    <w:rPr>
      <w:rFonts w:ascii="Arial" w:hAnsi="Arial"/>
      <w:b/>
      <w:caps/>
      <w:color w:val="000000"/>
      <w:lang w:val="es-ES" w:eastAsia="es-ES"/>
    </w:rPr>
  </w:style>
  <w:style w:type="paragraph" w:customStyle="1" w:styleId="E04-TemasIII1">
    <w:name w:val="E04 - Temas  III.1"/>
    <w:rsid w:val="00E60172"/>
    <w:pPr>
      <w:outlineLvl w:val="1"/>
    </w:pPr>
    <w:rPr>
      <w:rFonts w:ascii="Arial" w:hAnsi="Arial"/>
      <w:b/>
      <w:caps/>
      <w:color w:val="000000"/>
      <w:lang w:val="es-ES" w:eastAsia="es-ES"/>
    </w:rPr>
  </w:style>
  <w:style w:type="paragraph" w:customStyle="1" w:styleId="E05-Funcin">
    <w:name w:val="E05 - Función"/>
    <w:rsid w:val="00E60172"/>
    <w:pPr>
      <w:tabs>
        <w:tab w:val="left" w:pos="1162"/>
      </w:tabs>
      <w:ind w:left="1162" w:hanging="1162"/>
      <w:outlineLvl w:val="2"/>
    </w:pPr>
    <w:rPr>
      <w:rFonts w:ascii="Arial" w:hAnsi="Arial"/>
      <w:b/>
      <w:color w:val="000000"/>
      <w:lang w:val="es-ES" w:eastAsia="es-ES"/>
    </w:rPr>
  </w:style>
  <w:style w:type="paragraph" w:customStyle="1" w:styleId="E06-Subfuncin">
    <w:name w:val="E06 - Subfunción"/>
    <w:rsid w:val="00E60172"/>
    <w:pPr>
      <w:tabs>
        <w:tab w:val="left" w:pos="1559"/>
      </w:tabs>
      <w:ind w:left="1559" w:hanging="1559"/>
      <w:jc w:val="both"/>
      <w:outlineLvl w:val="3"/>
    </w:pPr>
    <w:rPr>
      <w:rFonts w:ascii="Arial" w:hAnsi="Arial"/>
      <w:color w:val="000000"/>
      <w:lang w:val="es-ES" w:eastAsia="es-ES"/>
    </w:rPr>
  </w:style>
  <w:style w:type="paragraph" w:customStyle="1" w:styleId="E07-ProgramaEspecial">
    <w:name w:val="E07 - Programa Especial"/>
    <w:rsid w:val="00E60172"/>
    <w:pPr>
      <w:tabs>
        <w:tab w:val="left" w:pos="2410"/>
      </w:tabs>
      <w:ind w:left="2410" w:hanging="2410"/>
      <w:jc w:val="both"/>
      <w:outlineLvl w:val="4"/>
    </w:pPr>
    <w:rPr>
      <w:rFonts w:ascii="Arial" w:hAnsi="Arial"/>
      <w:color w:val="000000"/>
      <w:lang w:val="es-ES" w:eastAsia="es-ES"/>
    </w:rPr>
  </w:style>
  <w:style w:type="paragraph" w:customStyle="1" w:styleId="E08-ActividadInstitucional">
    <w:name w:val="E08 - Actividad Institucional"/>
    <w:rsid w:val="00E60172"/>
    <w:pPr>
      <w:tabs>
        <w:tab w:val="left" w:pos="2835"/>
      </w:tabs>
      <w:ind w:left="2835" w:hanging="2835"/>
      <w:jc w:val="both"/>
      <w:outlineLvl w:val="5"/>
    </w:pPr>
    <w:rPr>
      <w:rFonts w:ascii="Arial" w:hAnsi="Arial"/>
      <w:color w:val="000000"/>
      <w:lang w:val="es-ES" w:eastAsia="es-ES"/>
    </w:rPr>
  </w:style>
  <w:style w:type="paragraph" w:customStyle="1" w:styleId="E09-Proyecto">
    <w:name w:val="E09 - Proyecto"/>
    <w:rsid w:val="00E60172"/>
    <w:pPr>
      <w:tabs>
        <w:tab w:val="left" w:pos="1361"/>
      </w:tabs>
      <w:ind w:left="1361" w:hanging="1361"/>
      <w:jc w:val="both"/>
      <w:outlineLvl w:val="6"/>
    </w:pPr>
    <w:rPr>
      <w:rFonts w:ascii="Arial" w:hAnsi="Arial"/>
      <w:color w:val="000000"/>
      <w:lang w:eastAsia="es-ES"/>
    </w:rPr>
  </w:style>
  <w:style w:type="paragraph" w:customStyle="1" w:styleId="E10-Indicador">
    <w:name w:val="E10 - Indicador"/>
    <w:rsid w:val="00E60172"/>
    <w:pPr>
      <w:tabs>
        <w:tab w:val="left" w:pos="1418"/>
      </w:tabs>
      <w:ind w:left="1418" w:hanging="1418"/>
      <w:jc w:val="both"/>
      <w:outlineLvl w:val="7"/>
    </w:pPr>
    <w:rPr>
      <w:rFonts w:ascii="Arial" w:hAnsi="Arial"/>
      <w:i/>
      <w:color w:val="000000"/>
      <w:lang w:val="es-ES" w:eastAsia="es-ES"/>
    </w:rPr>
  </w:style>
  <w:style w:type="paragraph" w:customStyle="1" w:styleId="AnlisisdelEjercicio">
    <w:name w:val="Análisis del Ejercicio"/>
    <w:rsid w:val="00E60172"/>
    <w:pPr>
      <w:tabs>
        <w:tab w:val="right" w:pos="5954"/>
      </w:tabs>
      <w:ind w:left="57"/>
    </w:pPr>
    <w:rPr>
      <w:rFonts w:ascii="Arial" w:hAnsi="Arial"/>
      <w:caps/>
      <w:sz w:val="16"/>
      <w:lang w:val="es-ES" w:eastAsia="es-ES"/>
    </w:rPr>
  </w:style>
  <w:style w:type="paragraph" w:customStyle="1" w:styleId="Formatos">
    <w:name w:val="Formatos"/>
    <w:rsid w:val="00E60172"/>
    <w:pPr>
      <w:tabs>
        <w:tab w:val="right" w:pos="5954"/>
      </w:tabs>
      <w:ind w:left="284"/>
      <w:jc w:val="both"/>
    </w:pPr>
    <w:rPr>
      <w:rFonts w:ascii="Arial" w:hAnsi="Arial"/>
      <w:sz w:val="16"/>
      <w:lang w:val="es-ES" w:eastAsia="es-ES"/>
    </w:rPr>
  </w:style>
  <w:style w:type="paragraph" w:customStyle="1" w:styleId="Tipodeinformacin">
    <w:name w:val="Tipo de información"/>
    <w:rsid w:val="00E60172"/>
    <w:pPr>
      <w:tabs>
        <w:tab w:val="right" w:pos="5954"/>
      </w:tabs>
      <w:ind w:left="57"/>
      <w:jc w:val="both"/>
    </w:pPr>
    <w:rPr>
      <w:rFonts w:ascii="Arial" w:hAnsi="Arial"/>
      <w:b/>
      <w:caps/>
      <w:sz w:val="16"/>
      <w:lang w:val="es-ES" w:eastAsia="es-ES"/>
    </w:rPr>
  </w:style>
  <w:style w:type="paragraph" w:customStyle="1" w:styleId="Cabeza">
    <w:name w:val="Cabeza"/>
    <w:rsid w:val="00E60172"/>
    <w:rPr>
      <w:rFonts w:ascii="Arial" w:hAnsi="Arial"/>
      <w:color w:val="000000"/>
      <w:lang w:eastAsia="es-ES"/>
    </w:rPr>
  </w:style>
  <w:style w:type="paragraph" w:customStyle="1" w:styleId="Clave">
    <w:name w:val="Clave"/>
    <w:rsid w:val="00E60172"/>
    <w:pPr>
      <w:spacing w:before="40"/>
      <w:jc w:val="right"/>
    </w:pPr>
    <w:rPr>
      <w:rFonts w:ascii="Arial" w:hAnsi="Arial" w:cs="Arial"/>
      <w:b/>
      <w:sz w:val="22"/>
      <w:lang w:val="es-ES" w:eastAsia="es-ES"/>
    </w:rPr>
  </w:style>
  <w:style w:type="paragraph" w:customStyle="1" w:styleId="InterlineadoCerrado">
    <w:name w:val="InterlineadoCerrado"/>
    <w:rsid w:val="00E60172"/>
    <w:pPr>
      <w:spacing w:line="200" w:lineRule="exact"/>
    </w:pPr>
    <w:rPr>
      <w:rFonts w:ascii="Arial" w:hAnsi="Arial"/>
      <w:noProof/>
      <w:lang w:val="es-ES" w:eastAsia="es-ES"/>
    </w:rPr>
  </w:style>
  <w:style w:type="paragraph" w:customStyle="1" w:styleId="Nombre">
    <w:name w:val="Nombre"/>
    <w:rsid w:val="00E60172"/>
    <w:pPr>
      <w:jc w:val="center"/>
    </w:pPr>
    <w:rPr>
      <w:rFonts w:ascii="Arial" w:hAnsi="Arial" w:cs="Arial"/>
      <w:b/>
      <w:bCs/>
      <w:sz w:val="24"/>
      <w:lang w:val="es-ES" w:eastAsia="es-ES"/>
    </w:rPr>
  </w:style>
  <w:style w:type="paragraph" w:customStyle="1" w:styleId="CabezaIndice">
    <w:name w:val="CabezaIndice"/>
    <w:rsid w:val="00E60172"/>
    <w:pPr>
      <w:spacing w:before="120" w:after="120" w:line="200" w:lineRule="exact"/>
      <w:jc w:val="center"/>
    </w:pPr>
    <w:rPr>
      <w:rFonts w:ascii="Arial" w:hAnsi="Arial" w:cs="Arial"/>
      <w:b/>
      <w:bCs/>
      <w:sz w:val="16"/>
      <w:lang w:eastAsia="es-ES"/>
    </w:rPr>
  </w:style>
  <w:style w:type="paragraph" w:customStyle="1" w:styleId="InterlineadoCerrado4">
    <w:name w:val="InterlineadoCerrado(4)"/>
    <w:basedOn w:val="InterlineadoCerrado"/>
    <w:rsid w:val="00E60172"/>
    <w:pPr>
      <w:spacing w:line="60" w:lineRule="exact"/>
    </w:pPr>
  </w:style>
  <w:style w:type="character" w:styleId="Hipervnculo">
    <w:name w:val="Hyperlink"/>
    <w:uiPriority w:val="99"/>
    <w:rsid w:val="00E60172"/>
    <w:rPr>
      <w:color w:val="0000FF"/>
      <w:u w:val="single"/>
    </w:rPr>
  </w:style>
  <w:style w:type="paragraph" w:customStyle="1" w:styleId="Body">
    <w:name w:val="Body"/>
    <w:aliases w:val="Text"/>
    <w:basedOn w:val="Normal"/>
    <w:rsid w:val="00E60172"/>
    <w:pPr>
      <w:jc w:val="both"/>
    </w:pPr>
    <w:rPr>
      <w:rFonts w:ascii="Arial" w:hAnsi="Arial"/>
      <w:sz w:val="20"/>
      <w:szCs w:val="20"/>
      <w:lang w:val="es-ES_tradnl" w:eastAsia="es-ES"/>
    </w:rPr>
  </w:style>
  <w:style w:type="paragraph" w:customStyle="1" w:styleId="BULET">
    <w:name w:val="BULET"/>
    <w:basedOn w:val="Normal"/>
    <w:rsid w:val="00E60172"/>
    <w:pPr>
      <w:numPr>
        <w:numId w:val="3"/>
      </w:numPr>
    </w:pPr>
    <w:rPr>
      <w:lang w:val="es-ES" w:eastAsia="es-ES"/>
    </w:rPr>
  </w:style>
  <w:style w:type="paragraph" w:customStyle="1" w:styleId="N1">
    <w:name w:val="N1"/>
    <w:basedOn w:val="Normal"/>
    <w:rsid w:val="00E60172"/>
    <w:pPr>
      <w:keepNext/>
      <w:spacing w:before="240" w:after="120"/>
    </w:pPr>
    <w:rPr>
      <w:rFonts w:ascii="Arial" w:hAnsi="Arial"/>
      <w:b/>
      <w:sz w:val="20"/>
      <w:szCs w:val="20"/>
      <w:lang w:eastAsia="es-ES"/>
    </w:rPr>
  </w:style>
  <w:style w:type="character" w:styleId="Hipervnculovisitado">
    <w:name w:val="FollowedHyperlink"/>
    <w:uiPriority w:val="99"/>
    <w:rsid w:val="00E60172"/>
    <w:rPr>
      <w:color w:val="800080"/>
      <w:u w:val="single"/>
    </w:rPr>
  </w:style>
  <w:style w:type="paragraph" w:customStyle="1" w:styleId="BALA0">
    <w:name w:val="BALA"/>
    <w:basedOn w:val="Normal"/>
    <w:rsid w:val="00E60172"/>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E60172"/>
    <w:pPr>
      <w:numPr>
        <w:numId w:val="5"/>
      </w:numPr>
      <w:spacing w:before="50" w:after="50" w:line="260" w:lineRule="exact"/>
      <w:jc w:val="both"/>
    </w:pPr>
    <w:rPr>
      <w:sz w:val="22"/>
      <w:lang w:val="es-ES" w:eastAsia="es-ES"/>
    </w:rPr>
  </w:style>
  <w:style w:type="paragraph" w:customStyle="1" w:styleId="a0">
    <w:basedOn w:val="Normal"/>
    <w:next w:val="Sangradetextonormal"/>
    <w:rsid w:val="00E60172"/>
    <w:pPr>
      <w:ind w:left="567"/>
      <w:jc w:val="both"/>
    </w:pPr>
    <w:rPr>
      <w:rFonts w:ascii="Arial" w:hAnsi="Arial"/>
      <w:sz w:val="20"/>
      <w:lang w:val="es-ES" w:eastAsia="es-ES"/>
    </w:rPr>
  </w:style>
  <w:style w:type="paragraph" w:styleId="Textodeglobo">
    <w:name w:val="Balloon Text"/>
    <w:basedOn w:val="Normal"/>
    <w:semiHidden/>
    <w:rsid w:val="00E60172"/>
    <w:rPr>
      <w:rFonts w:ascii="Tahoma" w:hAnsi="Tahoma" w:cs="Tahoma"/>
      <w:sz w:val="16"/>
      <w:szCs w:val="16"/>
    </w:rPr>
  </w:style>
  <w:style w:type="table" w:styleId="Tablaconcuadrcula">
    <w:name w:val="Table Grid"/>
    <w:basedOn w:val="Tablanormal"/>
    <w:uiPriority w:val="59"/>
    <w:rsid w:val="00D4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next w:val="Normal"/>
    <w:rsid w:val="00E60172"/>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E60172"/>
    <w:pPr>
      <w:numPr>
        <w:numId w:val="9"/>
      </w:numPr>
      <w:tabs>
        <w:tab w:val="left" w:pos="284"/>
      </w:tabs>
      <w:spacing w:before="60" w:after="60" w:line="240" w:lineRule="exact"/>
      <w:jc w:val="both"/>
    </w:pPr>
    <w:rPr>
      <w:rFonts w:ascii="EurekaSans-Light" w:hAnsi="EurekaSans-Light"/>
      <w:sz w:val="24"/>
      <w:szCs w:val="24"/>
      <w:lang w:val="en-US" w:eastAsia="es-ES_tradnl"/>
    </w:rPr>
  </w:style>
  <w:style w:type="character" w:customStyle="1" w:styleId="Vieta1Car">
    <w:name w:val="Viñeta 1 Car"/>
    <w:rsid w:val="00E60172"/>
    <w:rPr>
      <w:rFonts w:ascii="EurekaSans-Light" w:hAnsi="EurekaSans-Light"/>
      <w:sz w:val="24"/>
      <w:szCs w:val="24"/>
      <w:lang w:val="en-US" w:eastAsia="es-ES_tradnl" w:bidi="ar-SA"/>
    </w:rPr>
  </w:style>
  <w:style w:type="paragraph" w:styleId="Textonotapie">
    <w:name w:val="footnote text"/>
    <w:basedOn w:val="Normal"/>
    <w:semiHidden/>
    <w:rsid w:val="00E60172"/>
    <w:rPr>
      <w:sz w:val="20"/>
      <w:szCs w:val="20"/>
    </w:rPr>
  </w:style>
  <w:style w:type="character" w:styleId="Refdenotaalpie">
    <w:name w:val="footnote reference"/>
    <w:semiHidden/>
    <w:rsid w:val="00E60172"/>
    <w:rPr>
      <w:vertAlign w:val="superscript"/>
    </w:rPr>
  </w:style>
  <w:style w:type="paragraph" w:styleId="Textonotaalfinal">
    <w:name w:val="endnote text"/>
    <w:basedOn w:val="Normal"/>
    <w:semiHidden/>
    <w:rsid w:val="00E60172"/>
    <w:rPr>
      <w:sz w:val="20"/>
      <w:szCs w:val="20"/>
    </w:rPr>
  </w:style>
  <w:style w:type="character" w:styleId="Refdenotaalfinal">
    <w:name w:val="endnote reference"/>
    <w:semiHidden/>
    <w:rsid w:val="00E60172"/>
    <w:rPr>
      <w:vertAlign w:val="superscript"/>
    </w:rPr>
  </w:style>
  <w:style w:type="character" w:customStyle="1" w:styleId="Ttulo1Car">
    <w:name w:val="Título 1 Car"/>
    <w:link w:val="Ttulo1"/>
    <w:rsid w:val="00B00A01"/>
    <w:rPr>
      <w:rFonts w:ascii="Arial" w:hAnsi="Arial"/>
      <w:b/>
      <w:spacing w:val="-3"/>
      <w:lang w:val="es-MX" w:eastAsia="es-ES" w:bidi="ar-SA"/>
    </w:rPr>
  </w:style>
  <w:style w:type="paragraph" w:customStyle="1" w:styleId="Nmero">
    <w:name w:val="Número"/>
    <w:basedOn w:val="Normal"/>
    <w:rsid w:val="00B00A01"/>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B00A01"/>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B00A01"/>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B00A01"/>
    <w:pPr>
      <w:numPr>
        <w:numId w:val="12"/>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B00A01"/>
    <w:pPr>
      <w:keepNext/>
      <w:jc w:val="both"/>
    </w:pPr>
    <w:rPr>
      <w:rFonts w:ascii="Arial" w:hAnsi="Arial"/>
      <w:b/>
      <w:sz w:val="20"/>
      <w:szCs w:val="20"/>
      <w:lang w:val="es-ES_tradnl" w:eastAsia="es-ES"/>
    </w:rPr>
  </w:style>
  <w:style w:type="paragraph" w:customStyle="1" w:styleId="Body3">
    <w:name w:val="Body3"/>
    <w:aliases w:val="Text3,2"/>
    <w:basedOn w:val="Normal"/>
    <w:rsid w:val="00B00A01"/>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B00A01"/>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B00A01"/>
    <w:pPr>
      <w:ind w:left="454" w:hanging="454"/>
      <w:jc w:val="both"/>
    </w:pPr>
    <w:rPr>
      <w:rFonts w:ascii="Arial" w:hAnsi="Arial"/>
      <w:sz w:val="20"/>
      <w:szCs w:val="20"/>
      <w:lang w:val="es-ES_tradnl" w:eastAsia="es-ES"/>
    </w:rPr>
  </w:style>
  <w:style w:type="paragraph" w:customStyle="1" w:styleId="Default">
    <w:name w:val="Default"/>
    <w:rsid w:val="00B00A01"/>
    <w:pPr>
      <w:widowControl w:val="0"/>
      <w:autoSpaceDE w:val="0"/>
      <w:autoSpaceDN w:val="0"/>
      <w:adjustRightInd w:val="0"/>
    </w:pPr>
    <w:rPr>
      <w:rFonts w:ascii="Arial,Bold" w:hAnsi="Arial,Bold"/>
      <w:lang w:val="es-ES" w:eastAsia="es-ES"/>
    </w:rPr>
  </w:style>
  <w:style w:type="character" w:styleId="Refdecomentario">
    <w:name w:val="annotation reference"/>
    <w:semiHidden/>
    <w:rsid w:val="002746C5"/>
    <w:rPr>
      <w:sz w:val="16"/>
      <w:szCs w:val="16"/>
    </w:rPr>
  </w:style>
  <w:style w:type="paragraph" w:styleId="Textocomentario">
    <w:name w:val="annotation text"/>
    <w:basedOn w:val="Normal"/>
    <w:semiHidden/>
    <w:rsid w:val="002746C5"/>
    <w:rPr>
      <w:sz w:val="20"/>
      <w:szCs w:val="20"/>
    </w:rPr>
  </w:style>
  <w:style w:type="paragraph" w:styleId="Asuntodelcomentario">
    <w:name w:val="annotation subject"/>
    <w:basedOn w:val="Textocomentario"/>
    <w:next w:val="Textocomentario"/>
    <w:semiHidden/>
    <w:rsid w:val="002746C5"/>
    <w:rPr>
      <w:b/>
      <w:bCs/>
    </w:rPr>
  </w:style>
  <w:style w:type="paragraph" w:customStyle="1" w:styleId="CarCar0">
    <w:name w:val="Car Car"/>
    <w:basedOn w:val="Normal"/>
    <w:next w:val="Normal"/>
    <w:rsid w:val="00220F3A"/>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0B2E80"/>
    <w:pPr>
      <w:ind w:left="720"/>
      <w:contextualSpacing/>
    </w:pPr>
  </w:style>
  <w:style w:type="paragraph" w:customStyle="1" w:styleId="Epgrafe">
    <w:name w:val="Epígrafe"/>
    <w:basedOn w:val="Normal"/>
    <w:next w:val="Normal"/>
    <w:unhideWhenUsed/>
    <w:qFormat/>
    <w:rsid w:val="00874BEE"/>
    <w:pPr>
      <w:spacing w:after="200"/>
    </w:pPr>
    <w:rPr>
      <w:b/>
      <w:bCs/>
      <w:color w:val="4F81BD"/>
      <w:sz w:val="18"/>
      <w:szCs w:val="18"/>
    </w:rPr>
  </w:style>
  <w:style w:type="character" w:customStyle="1" w:styleId="Textoindependiente2Car">
    <w:name w:val="Texto independiente 2 Car"/>
    <w:link w:val="Textoindependiente2"/>
    <w:uiPriority w:val="99"/>
    <w:locked/>
    <w:rsid w:val="00441C6F"/>
    <w:rPr>
      <w:rFonts w:ascii="Arial" w:hAnsi="Arial"/>
      <w:lang w:val="es-ES" w:eastAsia="es-ES"/>
    </w:rPr>
  </w:style>
  <w:style w:type="character" w:customStyle="1" w:styleId="PiedepginaCar">
    <w:name w:val="Pie de página Car"/>
    <w:link w:val="Piedepgina"/>
    <w:uiPriority w:val="99"/>
    <w:rsid w:val="006E5CC5"/>
    <w:rPr>
      <w:sz w:val="24"/>
      <w:szCs w:val="24"/>
    </w:rPr>
  </w:style>
  <w:style w:type="paragraph" w:customStyle="1" w:styleId="msonormal0">
    <w:name w:val="msonormal"/>
    <w:basedOn w:val="Normal"/>
    <w:rsid w:val="00924C30"/>
    <w:pPr>
      <w:spacing w:before="100" w:beforeAutospacing="1" w:after="100" w:afterAutospacing="1"/>
    </w:pPr>
  </w:style>
  <w:style w:type="paragraph" w:customStyle="1" w:styleId="xl69">
    <w:name w:val="xl69"/>
    <w:basedOn w:val="Normal"/>
    <w:rsid w:val="00924C30"/>
    <w:pPr>
      <w:spacing w:before="100" w:beforeAutospacing="1" w:after="100" w:afterAutospacing="1"/>
    </w:pPr>
    <w:rPr>
      <w:sz w:val="18"/>
      <w:szCs w:val="18"/>
    </w:rPr>
  </w:style>
  <w:style w:type="paragraph" w:customStyle="1" w:styleId="xl70">
    <w:name w:val="xl70"/>
    <w:basedOn w:val="Normal"/>
    <w:rsid w:val="00924C30"/>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1">
    <w:name w:val="xl71"/>
    <w:basedOn w:val="Normal"/>
    <w:rsid w:val="00924C30"/>
    <w:pPr>
      <w:spacing w:before="100" w:beforeAutospacing="1" w:after="100" w:afterAutospacing="1"/>
    </w:pPr>
    <w:rPr>
      <w:sz w:val="18"/>
      <w:szCs w:val="18"/>
    </w:rPr>
  </w:style>
  <w:style w:type="paragraph" w:customStyle="1" w:styleId="xl72">
    <w:name w:val="xl72"/>
    <w:basedOn w:val="Normal"/>
    <w:rsid w:val="00924C30"/>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3">
    <w:name w:val="xl73"/>
    <w:basedOn w:val="Normal"/>
    <w:rsid w:val="00924C30"/>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4">
    <w:name w:val="xl74"/>
    <w:basedOn w:val="Normal"/>
    <w:rsid w:val="00924C30"/>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5">
    <w:name w:val="xl75"/>
    <w:basedOn w:val="Normal"/>
    <w:rsid w:val="00924C30"/>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6">
    <w:name w:val="xl76"/>
    <w:basedOn w:val="Normal"/>
    <w:rsid w:val="00924C30"/>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7">
    <w:name w:val="xl77"/>
    <w:basedOn w:val="Normal"/>
    <w:rsid w:val="00924C30"/>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03">
      <w:bodyDiv w:val="1"/>
      <w:marLeft w:val="0"/>
      <w:marRight w:val="0"/>
      <w:marTop w:val="0"/>
      <w:marBottom w:val="0"/>
      <w:divBdr>
        <w:top w:val="none" w:sz="0" w:space="0" w:color="auto"/>
        <w:left w:val="none" w:sz="0" w:space="0" w:color="auto"/>
        <w:bottom w:val="none" w:sz="0" w:space="0" w:color="auto"/>
        <w:right w:val="none" w:sz="0" w:space="0" w:color="auto"/>
      </w:divBdr>
    </w:div>
    <w:div w:id="33431734">
      <w:bodyDiv w:val="1"/>
      <w:marLeft w:val="0"/>
      <w:marRight w:val="0"/>
      <w:marTop w:val="0"/>
      <w:marBottom w:val="0"/>
      <w:divBdr>
        <w:top w:val="none" w:sz="0" w:space="0" w:color="auto"/>
        <w:left w:val="none" w:sz="0" w:space="0" w:color="auto"/>
        <w:bottom w:val="none" w:sz="0" w:space="0" w:color="auto"/>
        <w:right w:val="none" w:sz="0" w:space="0" w:color="auto"/>
      </w:divBdr>
    </w:div>
    <w:div w:id="86777424">
      <w:bodyDiv w:val="1"/>
      <w:marLeft w:val="0"/>
      <w:marRight w:val="0"/>
      <w:marTop w:val="0"/>
      <w:marBottom w:val="0"/>
      <w:divBdr>
        <w:top w:val="none" w:sz="0" w:space="0" w:color="auto"/>
        <w:left w:val="none" w:sz="0" w:space="0" w:color="auto"/>
        <w:bottom w:val="none" w:sz="0" w:space="0" w:color="auto"/>
        <w:right w:val="none" w:sz="0" w:space="0" w:color="auto"/>
      </w:divBdr>
    </w:div>
    <w:div w:id="156848858">
      <w:bodyDiv w:val="1"/>
      <w:marLeft w:val="0"/>
      <w:marRight w:val="0"/>
      <w:marTop w:val="0"/>
      <w:marBottom w:val="0"/>
      <w:divBdr>
        <w:top w:val="none" w:sz="0" w:space="0" w:color="auto"/>
        <w:left w:val="none" w:sz="0" w:space="0" w:color="auto"/>
        <w:bottom w:val="none" w:sz="0" w:space="0" w:color="auto"/>
        <w:right w:val="none" w:sz="0" w:space="0" w:color="auto"/>
      </w:divBdr>
    </w:div>
    <w:div w:id="159586711">
      <w:bodyDiv w:val="1"/>
      <w:marLeft w:val="0"/>
      <w:marRight w:val="0"/>
      <w:marTop w:val="0"/>
      <w:marBottom w:val="0"/>
      <w:divBdr>
        <w:top w:val="none" w:sz="0" w:space="0" w:color="auto"/>
        <w:left w:val="none" w:sz="0" w:space="0" w:color="auto"/>
        <w:bottom w:val="none" w:sz="0" w:space="0" w:color="auto"/>
        <w:right w:val="none" w:sz="0" w:space="0" w:color="auto"/>
      </w:divBdr>
    </w:div>
    <w:div w:id="166673393">
      <w:bodyDiv w:val="1"/>
      <w:marLeft w:val="0"/>
      <w:marRight w:val="0"/>
      <w:marTop w:val="0"/>
      <w:marBottom w:val="0"/>
      <w:divBdr>
        <w:top w:val="none" w:sz="0" w:space="0" w:color="auto"/>
        <w:left w:val="none" w:sz="0" w:space="0" w:color="auto"/>
        <w:bottom w:val="none" w:sz="0" w:space="0" w:color="auto"/>
        <w:right w:val="none" w:sz="0" w:space="0" w:color="auto"/>
      </w:divBdr>
    </w:div>
    <w:div w:id="190730546">
      <w:bodyDiv w:val="1"/>
      <w:marLeft w:val="0"/>
      <w:marRight w:val="0"/>
      <w:marTop w:val="0"/>
      <w:marBottom w:val="0"/>
      <w:divBdr>
        <w:top w:val="none" w:sz="0" w:space="0" w:color="auto"/>
        <w:left w:val="none" w:sz="0" w:space="0" w:color="auto"/>
        <w:bottom w:val="none" w:sz="0" w:space="0" w:color="auto"/>
        <w:right w:val="none" w:sz="0" w:space="0" w:color="auto"/>
      </w:divBdr>
    </w:div>
    <w:div w:id="245654344">
      <w:bodyDiv w:val="1"/>
      <w:marLeft w:val="0"/>
      <w:marRight w:val="0"/>
      <w:marTop w:val="0"/>
      <w:marBottom w:val="0"/>
      <w:divBdr>
        <w:top w:val="none" w:sz="0" w:space="0" w:color="auto"/>
        <w:left w:val="none" w:sz="0" w:space="0" w:color="auto"/>
        <w:bottom w:val="none" w:sz="0" w:space="0" w:color="auto"/>
        <w:right w:val="none" w:sz="0" w:space="0" w:color="auto"/>
      </w:divBdr>
    </w:div>
    <w:div w:id="258878665">
      <w:bodyDiv w:val="1"/>
      <w:marLeft w:val="0"/>
      <w:marRight w:val="0"/>
      <w:marTop w:val="0"/>
      <w:marBottom w:val="0"/>
      <w:divBdr>
        <w:top w:val="none" w:sz="0" w:space="0" w:color="auto"/>
        <w:left w:val="none" w:sz="0" w:space="0" w:color="auto"/>
        <w:bottom w:val="none" w:sz="0" w:space="0" w:color="auto"/>
        <w:right w:val="none" w:sz="0" w:space="0" w:color="auto"/>
      </w:divBdr>
    </w:div>
    <w:div w:id="414790094">
      <w:bodyDiv w:val="1"/>
      <w:marLeft w:val="0"/>
      <w:marRight w:val="0"/>
      <w:marTop w:val="0"/>
      <w:marBottom w:val="0"/>
      <w:divBdr>
        <w:top w:val="none" w:sz="0" w:space="0" w:color="auto"/>
        <w:left w:val="none" w:sz="0" w:space="0" w:color="auto"/>
        <w:bottom w:val="none" w:sz="0" w:space="0" w:color="auto"/>
        <w:right w:val="none" w:sz="0" w:space="0" w:color="auto"/>
      </w:divBdr>
    </w:div>
    <w:div w:id="416949431">
      <w:bodyDiv w:val="1"/>
      <w:marLeft w:val="0"/>
      <w:marRight w:val="0"/>
      <w:marTop w:val="0"/>
      <w:marBottom w:val="0"/>
      <w:divBdr>
        <w:top w:val="none" w:sz="0" w:space="0" w:color="auto"/>
        <w:left w:val="none" w:sz="0" w:space="0" w:color="auto"/>
        <w:bottom w:val="none" w:sz="0" w:space="0" w:color="auto"/>
        <w:right w:val="none" w:sz="0" w:space="0" w:color="auto"/>
      </w:divBdr>
    </w:div>
    <w:div w:id="421921189">
      <w:bodyDiv w:val="1"/>
      <w:marLeft w:val="0"/>
      <w:marRight w:val="0"/>
      <w:marTop w:val="0"/>
      <w:marBottom w:val="0"/>
      <w:divBdr>
        <w:top w:val="none" w:sz="0" w:space="0" w:color="auto"/>
        <w:left w:val="none" w:sz="0" w:space="0" w:color="auto"/>
        <w:bottom w:val="none" w:sz="0" w:space="0" w:color="auto"/>
        <w:right w:val="none" w:sz="0" w:space="0" w:color="auto"/>
      </w:divBdr>
    </w:div>
    <w:div w:id="423385812">
      <w:bodyDiv w:val="1"/>
      <w:marLeft w:val="0"/>
      <w:marRight w:val="0"/>
      <w:marTop w:val="0"/>
      <w:marBottom w:val="0"/>
      <w:divBdr>
        <w:top w:val="none" w:sz="0" w:space="0" w:color="auto"/>
        <w:left w:val="none" w:sz="0" w:space="0" w:color="auto"/>
        <w:bottom w:val="none" w:sz="0" w:space="0" w:color="auto"/>
        <w:right w:val="none" w:sz="0" w:space="0" w:color="auto"/>
      </w:divBdr>
    </w:div>
    <w:div w:id="452984989">
      <w:bodyDiv w:val="1"/>
      <w:marLeft w:val="0"/>
      <w:marRight w:val="0"/>
      <w:marTop w:val="0"/>
      <w:marBottom w:val="0"/>
      <w:divBdr>
        <w:top w:val="none" w:sz="0" w:space="0" w:color="auto"/>
        <w:left w:val="none" w:sz="0" w:space="0" w:color="auto"/>
        <w:bottom w:val="none" w:sz="0" w:space="0" w:color="auto"/>
        <w:right w:val="none" w:sz="0" w:space="0" w:color="auto"/>
      </w:divBdr>
    </w:div>
    <w:div w:id="489374077">
      <w:bodyDiv w:val="1"/>
      <w:marLeft w:val="0"/>
      <w:marRight w:val="0"/>
      <w:marTop w:val="0"/>
      <w:marBottom w:val="0"/>
      <w:divBdr>
        <w:top w:val="none" w:sz="0" w:space="0" w:color="auto"/>
        <w:left w:val="none" w:sz="0" w:space="0" w:color="auto"/>
        <w:bottom w:val="none" w:sz="0" w:space="0" w:color="auto"/>
        <w:right w:val="none" w:sz="0" w:space="0" w:color="auto"/>
      </w:divBdr>
    </w:div>
    <w:div w:id="538784474">
      <w:bodyDiv w:val="1"/>
      <w:marLeft w:val="0"/>
      <w:marRight w:val="0"/>
      <w:marTop w:val="0"/>
      <w:marBottom w:val="0"/>
      <w:divBdr>
        <w:top w:val="none" w:sz="0" w:space="0" w:color="auto"/>
        <w:left w:val="none" w:sz="0" w:space="0" w:color="auto"/>
        <w:bottom w:val="none" w:sz="0" w:space="0" w:color="auto"/>
        <w:right w:val="none" w:sz="0" w:space="0" w:color="auto"/>
      </w:divBdr>
    </w:div>
    <w:div w:id="551115935">
      <w:bodyDiv w:val="1"/>
      <w:marLeft w:val="0"/>
      <w:marRight w:val="0"/>
      <w:marTop w:val="0"/>
      <w:marBottom w:val="0"/>
      <w:divBdr>
        <w:top w:val="none" w:sz="0" w:space="0" w:color="auto"/>
        <w:left w:val="none" w:sz="0" w:space="0" w:color="auto"/>
        <w:bottom w:val="none" w:sz="0" w:space="0" w:color="auto"/>
        <w:right w:val="none" w:sz="0" w:space="0" w:color="auto"/>
      </w:divBdr>
    </w:div>
    <w:div w:id="552959793">
      <w:bodyDiv w:val="1"/>
      <w:marLeft w:val="0"/>
      <w:marRight w:val="0"/>
      <w:marTop w:val="0"/>
      <w:marBottom w:val="0"/>
      <w:divBdr>
        <w:top w:val="none" w:sz="0" w:space="0" w:color="auto"/>
        <w:left w:val="none" w:sz="0" w:space="0" w:color="auto"/>
        <w:bottom w:val="none" w:sz="0" w:space="0" w:color="auto"/>
        <w:right w:val="none" w:sz="0" w:space="0" w:color="auto"/>
      </w:divBdr>
    </w:div>
    <w:div w:id="569928808">
      <w:bodyDiv w:val="1"/>
      <w:marLeft w:val="0"/>
      <w:marRight w:val="0"/>
      <w:marTop w:val="0"/>
      <w:marBottom w:val="0"/>
      <w:divBdr>
        <w:top w:val="none" w:sz="0" w:space="0" w:color="auto"/>
        <w:left w:val="none" w:sz="0" w:space="0" w:color="auto"/>
        <w:bottom w:val="none" w:sz="0" w:space="0" w:color="auto"/>
        <w:right w:val="none" w:sz="0" w:space="0" w:color="auto"/>
      </w:divBdr>
    </w:div>
    <w:div w:id="573467305">
      <w:bodyDiv w:val="1"/>
      <w:marLeft w:val="0"/>
      <w:marRight w:val="0"/>
      <w:marTop w:val="0"/>
      <w:marBottom w:val="0"/>
      <w:divBdr>
        <w:top w:val="none" w:sz="0" w:space="0" w:color="auto"/>
        <w:left w:val="none" w:sz="0" w:space="0" w:color="auto"/>
        <w:bottom w:val="none" w:sz="0" w:space="0" w:color="auto"/>
        <w:right w:val="none" w:sz="0" w:space="0" w:color="auto"/>
      </w:divBdr>
    </w:div>
    <w:div w:id="637222828">
      <w:bodyDiv w:val="1"/>
      <w:marLeft w:val="0"/>
      <w:marRight w:val="0"/>
      <w:marTop w:val="0"/>
      <w:marBottom w:val="0"/>
      <w:divBdr>
        <w:top w:val="none" w:sz="0" w:space="0" w:color="auto"/>
        <w:left w:val="none" w:sz="0" w:space="0" w:color="auto"/>
        <w:bottom w:val="none" w:sz="0" w:space="0" w:color="auto"/>
        <w:right w:val="none" w:sz="0" w:space="0" w:color="auto"/>
      </w:divBdr>
    </w:div>
    <w:div w:id="662047066">
      <w:bodyDiv w:val="1"/>
      <w:marLeft w:val="0"/>
      <w:marRight w:val="0"/>
      <w:marTop w:val="0"/>
      <w:marBottom w:val="0"/>
      <w:divBdr>
        <w:top w:val="none" w:sz="0" w:space="0" w:color="auto"/>
        <w:left w:val="none" w:sz="0" w:space="0" w:color="auto"/>
        <w:bottom w:val="none" w:sz="0" w:space="0" w:color="auto"/>
        <w:right w:val="none" w:sz="0" w:space="0" w:color="auto"/>
      </w:divBdr>
    </w:div>
    <w:div w:id="682436764">
      <w:bodyDiv w:val="1"/>
      <w:marLeft w:val="0"/>
      <w:marRight w:val="0"/>
      <w:marTop w:val="0"/>
      <w:marBottom w:val="0"/>
      <w:divBdr>
        <w:top w:val="none" w:sz="0" w:space="0" w:color="auto"/>
        <w:left w:val="none" w:sz="0" w:space="0" w:color="auto"/>
        <w:bottom w:val="none" w:sz="0" w:space="0" w:color="auto"/>
        <w:right w:val="none" w:sz="0" w:space="0" w:color="auto"/>
      </w:divBdr>
    </w:div>
    <w:div w:id="701130562">
      <w:bodyDiv w:val="1"/>
      <w:marLeft w:val="0"/>
      <w:marRight w:val="0"/>
      <w:marTop w:val="0"/>
      <w:marBottom w:val="0"/>
      <w:divBdr>
        <w:top w:val="none" w:sz="0" w:space="0" w:color="auto"/>
        <w:left w:val="none" w:sz="0" w:space="0" w:color="auto"/>
        <w:bottom w:val="none" w:sz="0" w:space="0" w:color="auto"/>
        <w:right w:val="none" w:sz="0" w:space="0" w:color="auto"/>
      </w:divBdr>
    </w:div>
    <w:div w:id="702050349">
      <w:bodyDiv w:val="1"/>
      <w:marLeft w:val="0"/>
      <w:marRight w:val="0"/>
      <w:marTop w:val="0"/>
      <w:marBottom w:val="0"/>
      <w:divBdr>
        <w:top w:val="none" w:sz="0" w:space="0" w:color="auto"/>
        <w:left w:val="none" w:sz="0" w:space="0" w:color="auto"/>
        <w:bottom w:val="none" w:sz="0" w:space="0" w:color="auto"/>
        <w:right w:val="none" w:sz="0" w:space="0" w:color="auto"/>
      </w:divBdr>
    </w:div>
    <w:div w:id="760755386">
      <w:bodyDiv w:val="1"/>
      <w:marLeft w:val="0"/>
      <w:marRight w:val="0"/>
      <w:marTop w:val="0"/>
      <w:marBottom w:val="0"/>
      <w:divBdr>
        <w:top w:val="none" w:sz="0" w:space="0" w:color="auto"/>
        <w:left w:val="none" w:sz="0" w:space="0" w:color="auto"/>
        <w:bottom w:val="none" w:sz="0" w:space="0" w:color="auto"/>
        <w:right w:val="none" w:sz="0" w:space="0" w:color="auto"/>
      </w:divBdr>
    </w:div>
    <w:div w:id="862551095">
      <w:bodyDiv w:val="1"/>
      <w:marLeft w:val="0"/>
      <w:marRight w:val="0"/>
      <w:marTop w:val="0"/>
      <w:marBottom w:val="0"/>
      <w:divBdr>
        <w:top w:val="none" w:sz="0" w:space="0" w:color="auto"/>
        <w:left w:val="none" w:sz="0" w:space="0" w:color="auto"/>
        <w:bottom w:val="none" w:sz="0" w:space="0" w:color="auto"/>
        <w:right w:val="none" w:sz="0" w:space="0" w:color="auto"/>
      </w:divBdr>
    </w:div>
    <w:div w:id="964236859">
      <w:bodyDiv w:val="1"/>
      <w:marLeft w:val="0"/>
      <w:marRight w:val="0"/>
      <w:marTop w:val="0"/>
      <w:marBottom w:val="0"/>
      <w:divBdr>
        <w:top w:val="none" w:sz="0" w:space="0" w:color="auto"/>
        <w:left w:val="none" w:sz="0" w:space="0" w:color="auto"/>
        <w:bottom w:val="none" w:sz="0" w:space="0" w:color="auto"/>
        <w:right w:val="none" w:sz="0" w:space="0" w:color="auto"/>
      </w:divBdr>
    </w:div>
    <w:div w:id="964694608">
      <w:bodyDiv w:val="1"/>
      <w:marLeft w:val="0"/>
      <w:marRight w:val="0"/>
      <w:marTop w:val="0"/>
      <w:marBottom w:val="0"/>
      <w:divBdr>
        <w:top w:val="none" w:sz="0" w:space="0" w:color="auto"/>
        <w:left w:val="none" w:sz="0" w:space="0" w:color="auto"/>
        <w:bottom w:val="none" w:sz="0" w:space="0" w:color="auto"/>
        <w:right w:val="none" w:sz="0" w:space="0" w:color="auto"/>
      </w:divBdr>
    </w:div>
    <w:div w:id="993724978">
      <w:bodyDiv w:val="1"/>
      <w:marLeft w:val="0"/>
      <w:marRight w:val="0"/>
      <w:marTop w:val="0"/>
      <w:marBottom w:val="0"/>
      <w:divBdr>
        <w:top w:val="none" w:sz="0" w:space="0" w:color="auto"/>
        <w:left w:val="none" w:sz="0" w:space="0" w:color="auto"/>
        <w:bottom w:val="none" w:sz="0" w:space="0" w:color="auto"/>
        <w:right w:val="none" w:sz="0" w:space="0" w:color="auto"/>
      </w:divBdr>
    </w:div>
    <w:div w:id="1013580188">
      <w:bodyDiv w:val="1"/>
      <w:marLeft w:val="0"/>
      <w:marRight w:val="0"/>
      <w:marTop w:val="0"/>
      <w:marBottom w:val="0"/>
      <w:divBdr>
        <w:top w:val="none" w:sz="0" w:space="0" w:color="auto"/>
        <w:left w:val="none" w:sz="0" w:space="0" w:color="auto"/>
        <w:bottom w:val="none" w:sz="0" w:space="0" w:color="auto"/>
        <w:right w:val="none" w:sz="0" w:space="0" w:color="auto"/>
      </w:divBdr>
    </w:div>
    <w:div w:id="1021971844">
      <w:bodyDiv w:val="1"/>
      <w:marLeft w:val="0"/>
      <w:marRight w:val="0"/>
      <w:marTop w:val="0"/>
      <w:marBottom w:val="0"/>
      <w:divBdr>
        <w:top w:val="none" w:sz="0" w:space="0" w:color="auto"/>
        <w:left w:val="none" w:sz="0" w:space="0" w:color="auto"/>
        <w:bottom w:val="none" w:sz="0" w:space="0" w:color="auto"/>
        <w:right w:val="none" w:sz="0" w:space="0" w:color="auto"/>
      </w:divBdr>
    </w:div>
    <w:div w:id="1027953369">
      <w:bodyDiv w:val="1"/>
      <w:marLeft w:val="0"/>
      <w:marRight w:val="0"/>
      <w:marTop w:val="0"/>
      <w:marBottom w:val="0"/>
      <w:divBdr>
        <w:top w:val="none" w:sz="0" w:space="0" w:color="auto"/>
        <w:left w:val="none" w:sz="0" w:space="0" w:color="auto"/>
        <w:bottom w:val="none" w:sz="0" w:space="0" w:color="auto"/>
        <w:right w:val="none" w:sz="0" w:space="0" w:color="auto"/>
      </w:divBdr>
    </w:div>
    <w:div w:id="1033699844">
      <w:bodyDiv w:val="1"/>
      <w:marLeft w:val="0"/>
      <w:marRight w:val="0"/>
      <w:marTop w:val="0"/>
      <w:marBottom w:val="0"/>
      <w:divBdr>
        <w:top w:val="none" w:sz="0" w:space="0" w:color="auto"/>
        <w:left w:val="none" w:sz="0" w:space="0" w:color="auto"/>
        <w:bottom w:val="none" w:sz="0" w:space="0" w:color="auto"/>
        <w:right w:val="none" w:sz="0" w:space="0" w:color="auto"/>
      </w:divBdr>
    </w:div>
    <w:div w:id="1069308309">
      <w:bodyDiv w:val="1"/>
      <w:marLeft w:val="0"/>
      <w:marRight w:val="0"/>
      <w:marTop w:val="0"/>
      <w:marBottom w:val="0"/>
      <w:divBdr>
        <w:top w:val="none" w:sz="0" w:space="0" w:color="auto"/>
        <w:left w:val="none" w:sz="0" w:space="0" w:color="auto"/>
        <w:bottom w:val="none" w:sz="0" w:space="0" w:color="auto"/>
        <w:right w:val="none" w:sz="0" w:space="0" w:color="auto"/>
      </w:divBdr>
    </w:div>
    <w:div w:id="1075860260">
      <w:bodyDiv w:val="1"/>
      <w:marLeft w:val="0"/>
      <w:marRight w:val="0"/>
      <w:marTop w:val="0"/>
      <w:marBottom w:val="0"/>
      <w:divBdr>
        <w:top w:val="none" w:sz="0" w:space="0" w:color="auto"/>
        <w:left w:val="none" w:sz="0" w:space="0" w:color="auto"/>
        <w:bottom w:val="none" w:sz="0" w:space="0" w:color="auto"/>
        <w:right w:val="none" w:sz="0" w:space="0" w:color="auto"/>
      </w:divBdr>
    </w:div>
    <w:div w:id="1105466347">
      <w:bodyDiv w:val="1"/>
      <w:marLeft w:val="0"/>
      <w:marRight w:val="0"/>
      <w:marTop w:val="0"/>
      <w:marBottom w:val="0"/>
      <w:divBdr>
        <w:top w:val="none" w:sz="0" w:space="0" w:color="auto"/>
        <w:left w:val="none" w:sz="0" w:space="0" w:color="auto"/>
        <w:bottom w:val="none" w:sz="0" w:space="0" w:color="auto"/>
        <w:right w:val="none" w:sz="0" w:space="0" w:color="auto"/>
      </w:divBdr>
    </w:div>
    <w:div w:id="1110591706">
      <w:bodyDiv w:val="1"/>
      <w:marLeft w:val="0"/>
      <w:marRight w:val="0"/>
      <w:marTop w:val="0"/>
      <w:marBottom w:val="0"/>
      <w:divBdr>
        <w:top w:val="none" w:sz="0" w:space="0" w:color="auto"/>
        <w:left w:val="none" w:sz="0" w:space="0" w:color="auto"/>
        <w:bottom w:val="none" w:sz="0" w:space="0" w:color="auto"/>
        <w:right w:val="none" w:sz="0" w:space="0" w:color="auto"/>
      </w:divBdr>
    </w:div>
    <w:div w:id="1118525685">
      <w:bodyDiv w:val="1"/>
      <w:marLeft w:val="0"/>
      <w:marRight w:val="0"/>
      <w:marTop w:val="0"/>
      <w:marBottom w:val="0"/>
      <w:divBdr>
        <w:top w:val="none" w:sz="0" w:space="0" w:color="auto"/>
        <w:left w:val="none" w:sz="0" w:space="0" w:color="auto"/>
        <w:bottom w:val="none" w:sz="0" w:space="0" w:color="auto"/>
        <w:right w:val="none" w:sz="0" w:space="0" w:color="auto"/>
      </w:divBdr>
    </w:div>
    <w:div w:id="1145851079">
      <w:bodyDiv w:val="1"/>
      <w:marLeft w:val="0"/>
      <w:marRight w:val="0"/>
      <w:marTop w:val="0"/>
      <w:marBottom w:val="0"/>
      <w:divBdr>
        <w:top w:val="none" w:sz="0" w:space="0" w:color="auto"/>
        <w:left w:val="none" w:sz="0" w:space="0" w:color="auto"/>
        <w:bottom w:val="none" w:sz="0" w:space="0" w:color="auto"/>
        <w:right w:val="none" w:sz="0" w:space="0" w:color="auto"/>
      </w:divBdr>
    </w:div>
    <w:div w:id="1155417089">
      <w:bodyDiv w:val="1"/>
      <w:marLeft w:val="0"/>
      <w:marRight w:val="0"/>
      <w:marTop w:val="0"/>
      <w:marBottom w:val="0"/>
      <w:divBdr>
        <w:top w:val="none" w:sz="0" w:space="0" w:color="auto"/>
        <w:left w:val="none" w:sz="0" w:space="0" w:color="auto"/>
        <w:bottom w:val="none" w:sz="0" w:space="0" w:color="auto"/>
        <w:right w:val="none" w:sz="0" w:space="0" w:color="auto"/>
      </w:divBdr>
    </w:div>
    <w:div w:id="1283658050">
      <w:bodyDiv w:val="1"/>
      <w:marLeft w:val="0"/>
      <w:marRight w:val="0"/>
      <w:marTop w:val="0"/>
      <w:marBottom w:val="0"/>
      <w:divBdr>
        <w:top w:val="none" w:sz="0" w:space="0" w:color="auto"/>
        <w:left w:val="none" w:sz="0" w:space="0" w:color="auto"/>
        <w:bottom w:val="none" w:sz="0" w:space="0" w:color="auto"/>
        <w:right w:val="none" w:sz="0" w:space="0" w:color="auto"/>
      </w:divBdr>
    </w:div>
    <w:div w:id="1310284939">
      <w:bodyDiv w:val="1"/>
      <w:marLeft w:val="0"/>
      <w:marRight w:val="0"/>
      <w:marTop w:val="0"/>
      <w:marBottom w:val="0"/>
      <w:divBdr>
        <w:top w:val="none" w:sz="0" w:space="0" w:color="auto"/>
        <w:left w:val="none" w:sz="0" w:space="0" w:color="auto"/>
        <w:bottom w:val="none" w:sz="0" w:space="0" w:color="auto"/>
        <w:right w:val="none" w:sz="0" w:space="0" w:color="auto"/>
      </w:divBdr>
    </w:div>
    <w:div w:id="1319113543">
      <w:bodyDiv w:val="1"/>
      <w:marLeft w:val="0"/>
      <w:marRight w:val="0"/>
      <w:marTop w:val="0"/>
      <w:marBottom w:val="0"/>
      <w:divBdr>
        <w:top w:val="none" w:sz="0" w:space="0" w:color="auto"/>
        <w:left w:val="none" w:sz="0" w:space="0" w:color="auto"/>
        <w:bottom w:val="none" w:sz="0" w:space="0" w:color="auto"/>
        <w:right w:val="none" w:sz="0" w:space="0" w:color="auto"/>
      </w:divBdr>
    </w:div>
    <w:div w:id="1327703392">
      <w:bodyDiv w:val="1"/>
      <w:marLeft w:val="0"/>
      <w:marRight w:val="0"/>
      <w:marTop w:val="0"/>
      <w:marBottom w:val="0"/>
      <w:divBdr>
        <w:top w:val="none" w:sz="0" w:space="0" w:color="auto"/>
        <w:left w:val="none" w:sz="0" w:space="0" w:color="auto"/>
        <w:bottom w:val="none" w:sz="0" w:space="0" w:color="auto"/>
        <w:right w:val="none" w:sz="0" w:space="0" w:color="auto"/>
      </w:divBdr>
    </w:div>
    <w:div w:id="1332635936">
      <w:bodyDiv w:val="1"/>
      <w:marLeft w:val="0"/>
      <w:marRight w:val="0"/>
      <w:marTop w:val="0"/>
      <w:marBottom w:val="0"/>
      <w:divBdr>
        <w:top w:val="none" w:sz="0" w:space="0" w:color="auto"/>
        <w:left w:val="none" w:sz="0" w:space="0" w:color="auto"/>
        <w:bottom w:val="none" w:sz="0" w:space="0" w:color="auto"/>
        <w:right w:val="none" w:sz="0" w:space="0" w:color="auto"/>
      </w:divBdr>
    </w:div>
    <w:div w:id="1333558979">
      <w:bodyDiv w:val="1"/>
      <w:marLeft w:val="0"/>
      <w:marRight w:val="0"/>
      <w:marTop w:val="0"/>
      <w:marBottom w:val="0"/>
      <w:divBdr>
        <w:top w:val="none" w:sz="0" w:space="0" w:color="auto"/>
        <w:left w:val="none" w:sz="0" w:space="0" w:color="auto"/>
        <w:bottom w:val="none" w:sz="0" w:space="0" w:color="auto"/>
        <w:right w:val="none" w:sz="0" w:space="0" w:color="auto"/>
      </w:divBdr>
    </w:div>
    <w:div w:id="1350251786">
      <w:bodyDiv w:val="1"/>
      <w:marLeft w:val="0"/>
      <w:marRight w:val="0"/>
      <w:marTop w:val="0"/>
      <w:marBottom w:val="0"/>
      <w:divBdr>
        <w:top w:val="none" w:sz="0" w:space="0" w:color="auto"/>
        <w:left w:val="none" w:sz="0" w:space="0" w:color="auto"/>
        <w:bottom w:val="none" w:sz="0" w:space="0" w:color="auto"/>
        <w:right w:val="none" w:sz="0" w:space="0" w:color="auto"/>
      </w:divBdr>
    </w:div>
    <w:div w:id="1361390834">
      <w:bodyDiv w:val="1"/>
      <w:marLeft w:val="0"/>
      <w:marRight w:val="0"/>
      <w:marTop w:val="0"/>
      <w:marBottom w:val="0"/>
      <w:divBdr>
        <w:top w:val="none" w:sz="0" w:space="0" w:color="auto"/>
        <w:left w:val="none" w:sz="0" w:space="0" w:color="auto"/>
        <w:bottom w:val="none" w:sz="0" w:space="0" w:color="auto"/>
        <w:right w:val="none" w:sz="0" w:space="0" w:color="auto"/>
      </w:divBdr>
    </w:div>
    <w:div w:id="1370957864">
      <w:bodyDiv w:val="1"/>
      <w:marLeft w:val="0"/>
      <w:marRight w:val="0"/>
      <w:marTop w:val="0"/>
      <w:marBottom w:val="0"/>
      <w:divBdr>
        <w:top w:val="none" w:sz="0" w:space="0" w:color="auto"/>
        <w:left w:val="none" w:sz="0" w:space="0" w:color="auto"/>
        <w:bottom w:val="none" w:sz="0" w:space="0" w:color="auto"/>
        <w:right w:val="none" w:sz="0" w:space="0" w:color="auto"/>
      </w:divBdr>
    </w:div>
    <w:div w:id="1400635774">
      <w:bodyDiv w:val="1"/>
      <w:marLeft w:val="0"/>
      <w:marRight w:val="0"/>
      <w:marTop w:val="0"/>
      <w:marBottom w:val="0"/>
      <w:divBdr>
        <w:top w:val="none" w:sz="0" w:space="0" w:color="auto"/>
        <w:left w:val="none" w:sz="0" w:space="0" w:color="auto"/>
        <w:bottom w:val="none" w:sz="0" w:space="0" w:color="auto"/>
        <w:right w:val="none" w:sz="0" w:space="0" w:color="auto"/>
      </w:divBdr>
    </w:div>
    <w:div w:id="1407264452">
      <w:bodyDiv w:val="1"/>
      <w:marLeft w:val="0"/>
      <w:marRight w:val="0"/>
      <w:marTop w:val="0"/>
      <w:marBottom w:val="0"/>
      <w:divBdr>
        <w:top w:val="none" w:sz="0" w:space="0" w:color="auto"/>
        <w:left w:val="none" w:sz="0" w:space="0" w:color="auto"/>
        <w:bottom w:val="none" w:sz="0" w:space="0" w:color="auto"/>
        <w:right w:val="none" w:sz="0" w:space="0" w:color="auto"/>
      </w:divBdr>
    </w:div>
    <w:div w:id="1434133124">
      <w:bodyDiv w:val="1"/>
      <w:marLeft w:val="0"/>
      <w:marRight w:val="0"/>
      <w:marTop w:val="0"/>
      <w:marBottom w:val="0"/>
      <w:divBdr>
        <w:top w:val="none" w:sz="0" w:space="0" w:color="auto"/>
        <w:left w:val="none" w:sz="0" w:space="0" w:color="auto"/>
        <w:bottom w:val="none" w:sz="0" w:space="0" w:color="auto"/>
        <w:right w:val="none" w:sz="0" w:space="0" w:color="auto"/>
      </w:divBdr>
    </w:div>
    <w:div w:id="1516192203">
      <w:bodyDiv w:val="1"/>
      <w:marLeft w:val="0"/>
      <w:marRight w:val="0"/>
      <w:marTop w:val="0"/>
      <w:marBottom w:val="0"/>
      <w:divBdr>
        <w:top w:val="none" w:sz="0" w:space="0" w:color="auto"/>
        <w:left w:val="none" w:sz="0" w:space="0" w:color="auto"/>
        <w:bottom w:val="none" w:sz="0" w:space="0" w:color="auto"/>
        <w:right w:val="none" w:sz="0" w:space="0" w:color="auto"/>
      </w:divBdr>
    </w:div>
    <w:div w:id="1546871244">
      <w:bodyDiv w:val="1"/>
      <w:marLeft w:val="0"/>
      <w:marRight w:val="0"/>
      <w:marTop w:val="0"/>
      <w:marBottom w:val="0"/>
      <w:divBdr>
        <w:top w:val="none" w:sz="0" w:space="0" w:color="auto"/>
        <w:left w:val="none" w:sz="0" w:space="0" w:color="auto"/>
        <w:bottom w:val="none" w:sz="0" w:space="0" w:color="auto"/>
        <w:right w:val="none" w:sz="0" w:space="0" w:color="auto"/>
      </w:divBdr>
    </w:div>
    <w:div w:id="1551960380">
      <w:bodyDiv w:val="1"/>
      <w:marLeft w:val="0"/>
      <w:marRight w:val="0"/>
      <w:marTop w:val="0"/>
      <w:marBottom w:val="0"/>
      <w:divBdr>
        <w:top w:val="none" w:sz="0" w:space="0" w:color="auto"/>
        <w:left w:val="none" w:sz="0" w:space="0" w:color="auto"/>
        <w:bottom w:val="none" w:sz="0" w:space="0" w:color="auto"/>
        <w:right w:val="none" w:sz="0" w:space="0" w:color="auto"/>
      </w:divBdr>
    </w:div>
    <w:div w:id="1568106281">
      <w:bodyDiv w:val="1"/>
      <w:marLeft w:val="0"/>
      <w:marRight w:val="0"/>
      <w:marTop w:val="0"/>
      <w:marBottom w:val="0"/>
      <w:divBdr>
        <w:top w:val="none" w:sz="0" w:space="0" w:color="auto"/>
        <w:left w:val="none" w:sz="0" w:space="0" w:color="auto"/>
        <w:bottom w:val="none" w:sz="0" w:space="0" w:color="auto"/>
        <w:right w:val="none" w:sz="0" w:space="0" w:color="auto"/>
      </w:divBdr>
    </w:div>
    <w:div w:id="1604142026">
      <w:bodyDiv w:val="1"/>
      <w:marLeft w:val="0"/>
      <w:marRight w:val="0"/>
      <w:marTop w:val="0"/>
      <w:marBottom w:val="0"/>
      <w:divBdr>
        <w:top w:val="none" w:sz="0" w:space="0" w:color="auto"/>
        <w:left w:val="none" w:sz="0" w:space="0" w:color="auto"/>
        <w:bottom w:val="none" w:sz="0" w:space="0" w:color="auto"/>
        <w:right w:val="none" w:sz="0" w:space="0" w:color="auto"/>
      </w:divBdr>
    </w:div>
    <w:div w:id="1621957601">
      <w:bodyDiv w:val="1"/>
      <w:marLeft w:val="0"/>
      <w:marRight w:val="0"/>
      <w:marTop w:val="0"/>
      <w:marBottom w:val="0"/>
      <w:divBdr>
        <w:top w:val="none" w:sz="0" w:space="0" w:color="auto"/>
        <w:left w:val="none" w:sz="0" w:space="0" w:color="auto"/>
        <w:bottom w:val="none" w:sz="0" w:space="0" w:color="auto"/>
        <w:right w:val="none" w:sz="0" w:space="0" w:color="auto"/>
      </w:divBdr>
    </w:div>
    <w:div w:id="1627544544">
      <w:bodyDiv w:val="1"/>
      <w:marLeft w:val="0"/>
      <w:marRight w:val="0"/>
      <w:marTop w:val="0"/>
      <w:marBottom w:val="0"/>
      <w:divBdr>
        <w:top w:val="none" w:sz="0" w:space="0" w:color="auto"/>
        <w:left w:val="none" w:sz="0" w:space="0" w:color="auto"/>
        <w:bottom w:val="none" w:sz="0" w:space="0" w:color="auto"/>
        <w:right w:val="none" w:sz="0" w:space="0" w:color="auto"/>
      </w:divBdr>
    </w:div>
    <w:div w:id="1629356924">
      <w:bodyDiv w:val="1"/>
      <w:marLeft w:val="0"/>
      <w:marRight w:val="0"/>
      <w:marTop w:val="0"/>
      <w:marBottom w:val="0"/>
      <w:divBdr>
        <w:top w:val="none" w:sz="0" w:space="0" w:color="auto"/>
        <w:left w:val="none" w:sz="0" w:space="0" w:color="auto"/>
        <w:bottom w:val="none" w:sz="0" w:space="0" w:color="auto"/>
        <w:right w:val="none" w:sz="0" w:space="0" w:color="auto"/>
      </w:divBdr>
    </w:div>
    <w:div w:id="1655835311">
      <w:bodyDiv w:val="1"/>
      <w:marLeft w:val="0"/>
      <w:marRight w:val="0"/>
      <w:marTop w:val="0"/>
      <w:marBottom w:val="0"/>
      <w:divBdr>
        <w:top w:val="none" w:sz="0" w:space="0" w:color="auto"/>
        <w:left w:val="none" w:sz="0" w:space="0" w:color="auto"/>
        <w:bottom w:val="none" w:sz="0" w:space="0" w:color="auto"/>
        <w:right w:val="none" w:sz="0" w:space="0" w:color="auto"/>
      </w:divBdr>
    </w:div>
    <w:div w:id="1662808991">
      <w:bodyDiv w:val="1"/>
      <w:marLeft w:val="0"/>
      <w:marRight w:val="0"/>
      <w:marTop w:val="0"/>
      <w:marBottom w:val="0"/>
      <w:divBdr>
        <w:top w:val="none" w:sz="0" w:space="0" w:color="auto"/>
        <w:left w:val="none" w:sz="0" w:space="0" w:color="auto"/>
        <w:bottom w:val="none" w:sz="0" w:space="0" w:color="auto"/>
        <w:right w:val="none" w:sz="0" w:space="0" w:color="auto"/>
      </w:divBdr>
    </w:div>
    <w:div w:id="1709143233">
      <w:bodyDiv w:val="1"/>
      <w:marLeft w:val="0"/>
      <w:marRight w:val="0"/>
      <w:marTop w:val="0"/>
      <w:marBottom w:val="0"/>
      <w:divBdr>
        <w:top w:val="none" w:sz="0" w:space="0" w:color="auto"/>
        <w:left w:val="none" w:sz="0" w:space="0" w:color="auto"/>
        <w:bottom w:val="none" w:sz="0" w:space="0" w:color="auto"/>
        <w:right w:val="none" w:sz="0" w:space="0" w:color="auto"/>
      </w:divBdr>
    </w:div>
    <w:div w:id="1710572749">
      <w:bodyDiv w:val="1"/>
      <w:marLeft w:val="0"/>
      <w:marRight w:val="0"/>
      <w:marTop w:val="0"/>
      <w:marBottom w:val="0"/>
      <w:divBdr>
        <w:top w:val="none" w:sz="0" w:space="0" w:color="auto"/>
        <w:left w:val="none" w:sz="0" w:space="0" w:color="auto"/>
        <w:bottom w:val="none" w:sz="0" w:space="0" w:color="auto"/>
        <w:right w:val="none" w:sz="0" w:space="0" w:color="auto"/>
      </w:divBdr>
    </w:div>
    <w:div w:id="1733309279">
      <w:bodyDiv w:val="1"/>
      <w:marLeft w:val="0"/>
      <w:marRight w:val="0"/>
      <w:marTop w:val="0"/>
      <w:marBottom w:val="0"/>
      <w:divBdr>
        <w:top w:val="none" w:sz="0" w:space="0" w:color="auto"/>
        <w:left w:val="none" w:sz="0" w:space="0" w:color="auto"/>
        <w:bottom w:val="none" w:sz="0" w:space="0" w:color="auto"/>
        <w:right w:val="none" w:sz="0" w:space="0" w:color="auto"/>
      </w:divBdr>
    </w:div>
    <w:div w:id="1737244390">
      <w:bodyDiv w:val="1"/>
      <w:marLeft w:val="0"/>
      <w:marRight w:val="0"/>
      <w:marTop w:val="0"/>
      <w:marBottom w:val="0"/>
      <w:divBdr>
        <w:top w:val="none" w:sz="0" w:space="0" w:color="auto"/>
        <w:left w:val="none" w:sz="0" w:space="0" w:color="auto"/>
        <w:bottom w:val="none" w:sz="0" w:space="0" w:color="auto"/>
        <w:right w:val="none" w:sz="0" w:space="0" w:color="auto"/>
      </w:divBdr>
    </w:div>
    <w:div w:id="1759591558">
      <w:bodyDiv w:val="1"/>
      <w:marLeft w:val="0"/>
      <w:marRight w:val="0"/>
      <w:marTop w:val="0"/>
      <w:marBottom w:val="0"/>
      <w:divBdr>
        <w:top w:val="none" w:sz="0" w:space="0" w:color="auto"/>
        <w:left w:val="none" w:sz="0" w:space="0" w:color="auto"/>
        <w:bottom w:val="none" w:sz="0" w:space="0" w:color="auto"/>
        <w:right w:val="none" w:sz="0" w:space="0" w:color="auto"/>
      </w:divBdr>
    </w:div>
    <w:div w:id="1795563271">
      <w:bodyDiv w:val="1"/>
      <w:marLeft w:val="0"/>
      <w:marRight w:val="0"/>
      <w:marTop w:val="0"/>
      <w:marBottom w:val="0"/>
      <w:divBdr>
        <w:top w:val="none" w:sz="0" w:space="0" w:color="auto"/>
        <w:left w:val="none" w:sz="0" w:space="0" w:color="auto"/>
        <w:bottom w:val="none" w:sz="0" w:space="0" w:color="auto"/>
        <w:right w:val="none" w:sz="0" w:space="0" w:color="auto"/>
      </w:divBdr>
    </w:div>
    <w:div w:id="1806965067">
      <w:bodyDiv w:val="1"/>
      <w:marLeft w:val="0"/>
      <w:marRight w:val="0"/>
      <w:marTop w:val="0"/>
      <w:marBottom w:val="0"/>
      <w:divBdr>
        <w:top w:val="none" w:sz="0" w:space="0" w:color="auto"/>
        <w:left w:val="none" w:sz="0" w:space="0" w:color="auto"/>
        <w:bottom w:val="none" w:sz="0" w:space="0" w:color="auto"/>
        <w:right w:val="none" w:sz="0" w:space="0" w:color="auto"/>
      </w:divBdr>
    </w:div>
    <w:div w:id="1857690589">
      <w:bodyDiv w:val="1"/>
      <w:marLeft w:val="0"/>
      <w:marRight w:val="0"/>
      <w:marTop w:val="0"/>
      <w:marBottom w:val="0"/>
      <w:divBdr>
        <w:top w:val="none" w:sz="0" w:space="0" w:color="auto"/>
        <w:left w:val="none" w:sz="0" w:space="0" w:color="auto"/>
        <w:bottom w:val="none" w:sz="0" w:space="0" w:color="auto"/>
        <w:right w:val="none" w:sz="0" w:space="0" w:color="auto"/>
      </w:divBdr>
    </w:div>
    <w:div w:id="1888562318">
      <w:bodyDiv w:val="1"/>
      <w:marLeft w:val="0"/>
      <w:marRight w:val="0"/>
      <w:marTop w:val="0"/>
      <w:marBottom w:val="0"/>
      <w:divBdr>
        <w:top w:val="none" w:sz="0" w:space="0" w:color="auto"/>
        <w:left w:val="none" w:sz="0" w:space="0" w:color="auto"/>
        <w:bottom w:val="none" w:sz="0" w:space="0" w:color="auto"/>
        <w:right w:val="none" w:sz="0" w:space="0" w:color="auto"/>
      </w:divBdr>
    </w:div>
    <w:div w:id="1890871124">
      <w:bodyDiv w:val="1"/>
      <w:marLeft w:val="0"/>
      <w:marRight w:val="0"/>
      <w:marTop w:val="0"/>
      <w:marBottom w:val="0"/>
      <w:divBdr>
        <w:top w:val="none" w:sz="0" w:space="0" w:color="auto"/>
        <w:left w:val="none" w:sz="0" w:space="0" w:color="auto"/>
        <w:bottom w:val="none" w:sz="0" w:space="0" w:color="auto"/>
        <w:right w:val="none" w:sz="0" w:space="0" w:color="auto"/>
      </w:divBdr>
    </w:div>
    <w:div w:id="1939217885">
      <w:bodyDiv w:val="1"/>
      <w:marLeft w:val="0"/>
      <w:marRight w:val="0"/>
      <w:marTop w:val="0"/>
      <w:marBottom w:val="0"/>
      <w:divBdr>
        <w:top w:val="none" w:sz="0" w:space="0" w:color="auto"/>
        <w:left w:val="none" w:sz="0" w:space="0" w:color="auto"/>
        <w:bottom w:val="none" w:sz="0" w:space="0" w:color="auto"/>
        <w:right w:val="none" w:sz="0" w:space="0" w:color="auto"/>
      </w:divBdr>
    </w:div>
    <w:div w:id="1953509101">
      <w:bodyDiv w:val="1"/>
      <w:marLeft w:val="0"/>
      <w:marRight w:val="0"/>
      <w:marTop w:val="0"/>
      <w:marBottom w:val="0"/>
      <w:divBdr>
        <w:top w:val="none" w:sz="0" w:space="0" w:color="auto"/>
        <w:left w:val="none" w:sz="0" w:space="0" w:color="auto"/>
        <w:bottom w:val="none" w:sz="0" w:space="0" w:color="auto"/>
        <w:right w:val="none" w:sz="0" w:space="0" w:color="auto"/>
      </w:divBdr>
    </w:div>
    <w:div w:id="2019185762">
      <w:bodyDiv w:val="1"/>
      <w:marLeft w:val="0"/>
      <w:marRight w:val="0"/>
      <w:marTop w:val="0"/>
      <w:marBottom w:val="0"/>
      <w:divBdr>
        <w:top w:val="none" w:sz="0" w:space="0" w:color="auto"/>
        <w:left w:val="none" w:sz="0" w:space="0" w:color="auto"/>
        <w:bottom w:val="none" w:sz="0" w:space="0" w:color="auto"/>
        <w:right w:val="none" w:sz="0" w:space="0" w:color="auto"/>
      </w:divBdr>
    </w:div>
    <w:div w:id="2053993519">
      <w:bodyDiv w:val="1"/>
      <w:marLeft w:val="0"/>
      <w:marRight w:val="0"/>
      <w:marTop w:val="0"/>
      <w:marBottom w:val="0"/>
      <w:divBdr>
        <w:top w:val="none" w:sz="0" w:space="0" w:color="auto"/>
        <w:left w:val="none" w:sz="0" w:space="0" w:color="auto"/>
        <w:bottom w:val="none" w:sz="0" w:space="0" w:color="auto"/>
        <w:right w:val="none" w:sz="0" w:space="0" w:color="auto"/>
      </w:divBdr>
    </w:div>
    <w:div w:id="2106681565">
      <w:bodyDiv w:val="1"/>
      <w:marLeft w:val="0"/>
      <w:marRight w:val="0"/>
      <w:marTop w:val="0"/>
      <w:marBottom w:val="0"/>
      <w:divBdr>
        <w:top w:val="none" w:sz="0" w:space="0" w:color="auto"/>
        <w:left w:val="none" w:sz="0" w:space="0" w:color="auto"/>
        <w:bottom w:val="none" w:sz="0" w:space="0" w:color="auto"/>
        <w:right w:val="none" w:sz="0" w:space="0" w:color="auto"/>
      </w:divBdr>
    </w:div>
    <w:div w:id="21401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doc</Formato_x0020_de_x0020_archivo>
    <PublishingStartDate xmlns="http://schemas.microsoft.com/sharepoint/v3" xsi:nil="true"/>
  </documentManagement>
</p:properties>
</file>

<file path=customXml/itemProps1.xml><?xml version="1.0" encoding="utf-8"?>
<ds:datastoreItem xmlns:ds="http://schemas.openxmlformats.org/officeDocument/2006/customXml" ds:itemID="{25DABEFF-2AAC-4E0B-AC13-C5CC3312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DFD0DE-55E4-4B25-BDA1-B37C3944B92C}">
  <ds:schemaRefs>
    <ds:schemaRef ds:uri="http://schemas.microsoft.com/office/2006/metadata/customXsn"/>
  </ds:schemaRefs>
</ds:datastoreItem>
</file>

<file path=customXml/itemProps3.xml><?xml version="1.0" encoding="utf-8"?>
<ds:datastoreItem xmlns:ds="http://schemas.openxmlformats.org/officeDocument/2006/customXml" ds:itemID="{ACE6F09E-1892-43AA-958E-BD81C85D1E5B}">
  <ds:schemaRefs>
    <ds:schemaRef ds:uri="http://schemas.openxmlformats.org/officeDocument/2006/bibliography"/>
  </ds:schemaRefs>
</ds:datastoreItem>
</file>

<file path=customXml/itemProps4.xml><?xml version="1.0" encoding="utf-8"?>
<ds:datastoreItem xmlns:ds="http://schemas.openxmlformats.org/officeDocument/2006/customXml" ds:itemID="{72346E0F-A42C-4397-B26B-2F57B8188D74}">
  <ds:schemaRefs>
    <ds:schemaRef ds:uri="http://schemas.microsoft.com/sharepoint/v3/contenttype/forms"/>
  </ds:schemaRefs>
</ds:datastoreItem>
</file>

<file path=customXml/itemProps5.xml><?xml version="1.0" encoding="utf-8"?>
<ds:datastoreItem xmlns:ds="http://schemas.openxmlformats.org/officeDocument/2006/customXml" ds:itemID="{5A4CD687-4E6D-48A2-AEF5-DCF9FCC99B99}">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875</Words>
  <Characters>5186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Ramírez, José</dc:creator>
  <cp:keywords/>
  <cp:lastModifiedBy>Rebolledo Aguilar, Dulce María</cp:lastModifiedBy>
  <cp:revision>10</cp:revision>
  <cp:lastPrinted>2025-02-18T15:44:00Z</cp:lastPrinted>
  <dcterms:created xsi:type="dcterms:W3CDTF">2025-02-14T20:23:00Z</dcterms:created>
  <dcterms:modified xsi:type="dcterms:W3CDTF">2025-02-18T15:44:00Z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0x010100E45A2171FFF7404AAC42E919B6B08B78</vt:lpwstr>
  </property>
  <property fmtid="{D5CDD505-2E9C-101B-9397-08002B2CF9AE}" pid="3" name="Estatus">
    <vt:lpwstr>Versión inicial</vt:lpwstr>
  </property>
  <property fmtid="{D5CDD505-2E9C-101B-9397-08002B2CF9AE}" pid="4" name="PublishingExpirationDate">
    <vt:lpwstr/>
  </property>
  <property fmtid="{D5CDD505-2E9C-101B-9397-08002B2CF9AE}" pid="5" name="Formato de archivo">
    <vt:lpwstr>doc</vt:lpwstr>
  </property>
  <property fmtid="{D5CDD505-2E9C-101B-9397-08002B2CF9AE}" pid="6" name="PublishingStartDate">
    <vt:lpwstr/>
  </property>
</Properties>
</file>