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B4FD" w14:textId="77777777" w:rsidR="006335BE" w:rsidRPr="004762AD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4762AD">
        <w:rPr>
          <w:rFonts w:ascii="Arial" w:hAnsi="Arial" w:cs="Arial"/>
          <w:b/>
          <w:sz w:val="17"/>
          <w:szCs w:val="17"/>
        </w:rPr>
        <w:t>NOTAS A LOS ESTADOS FINANCIEROS DEL</w:t>
      </w:r>
      <w:r w:rsidR="00850AEE" w:rsidRPr="004762AD">
        <w:rPr>
          <w:rFonts w:ascii="Arial" w:hAnsi="Arial" w:cs="Arial"/>
          <w:b/>
          <w:sz w:val="17"/>
          <w:szCs w:val="17"/>
        </w:rPr>
        <w:t xml:space="preserve"> </w:t>
      </w:r>
      <w:r w:rsidR="00AC4ED7" w:rsidRPr="004762AD">
        <w:rPr>
          <w:rFonts w:ascii="Arial" w:hAnsi="Arial" w:cs="Arial"/>
          <w:b/>
          <w:sz w:val="17"/>
          <w:szCs w:val="17"/>
        </w:rPr>
        <w:t>GOBIERNO ESTATAL DE QUERÉTARO</w:t>
      </w:r>
    </w:p>
    <w:p w14:paraId="31DD1159" w14:textId="77777777" w:rsidR="00776AEC" w:rsidRPr="004762AD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14:paraId="08EF4918" w14:textId="7612D602" w:rsidR="006335BE" w:rsidRPr="004762AD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</w:t>
      </w:r>
      <w:proofErr w:type="spellStart"/>
      <w:r w:rsidRPr="004762AD">
        <w:rPr>
          <w:rFonts w:ascii="Arial" w:eastAsia="Calibri" w:hAnsi="Arial" w:cs="Arial"/>
          <w:spacing w:val="-1"/>
          <w:sz w:val="17"/>
          <w:szCs w:val="17"/>
        </w:rPr>
        <w:t>LGCG</w:t>
      </w:r>
      <w:proofErr w:type="spellEnd"/>
      <w:r w:rsidRPr="004762AD">
        <w:rPr>
          <w:rFonts w:ascii="Arial" w:eastAsia="Calibri" w:hAnsi="Arial" w:cs="Arial"/>
          <w:spacing w:val="-1"/>
          <w:sz w:val="17"/>
          <w:szCs w:val="17"/>
        </w:rPr>
        <w:t>)</w:t>
      </w:r>
      <w:r w:rsidR="006335BE" w:rsidRPr="004762AD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4762AD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4762AD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4762AD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4762AD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4762AD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4762AD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4762AD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4762AD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="006335BE" w:rsidRPr="004762AD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4762AD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14:paraId="5ED3D550" w14:textId="77777777" w:rsidR="006335BE" w:rsidRPr="004762AD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4762AD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14:paraId="7FAB55B8" w14:textId="77777777" w:rsidR="006335BE" w:rsidRPr="004762AD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4762AD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14:paraId="6B04771E" w14:textId="77777777" w:rsidR="006335BE" w:rsidRPr="004762AD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4762AD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14:paraId="255A9CBB" w14:textId="77777777" w:rsidR="006335BE" w:rsidRPr="004762AD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4762AD">
        <w:rPr>
          <w:rFonts w:ascii="Arial" w:hAnsi="Arial" w:cs="Arial"/>
          <w:b/>
          <w:sz w:val="17"/>
          <w:szCs w:val="17"/>
        </w:rPr>
        <w:t>Notas de Desglose:</w:t>
      </w:r>
    </w:p>
    <w:p w14:paraId="203B7BE4" w14:textId="77777777" w:rsidR="006335BE" w:rsidRPr="004762AD" w:rsidRDefault="006335BE" w:rsidP="006335B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4762AD">
        <w:rPr>
          <w:rFonts w:ascii="Arial" w:hAnsi="Arial" w:cs="Arial"/>
          <w:b/>
          <w:sz w:val="17"/>
          <w:szCs w:val="17"/>
        </w:rPr>
        <w:t>Activo</w:t>
      </w:r>
    </w:p>
    <w:p w14:paraId="250C9805" w14:textId="77777777" w:rsidR="00983FD9" w:rsidRPr="004762AD" w:rsidRDefault="00983FD9" w:rsidP="00983FD9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6F30C883" w14:textId="77777777" w:rsidR="006335BE" w:rsidRPr="004762AD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4762AD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14:paraId="3D893B7B" w14:textId="77777777" w:rsidR="009D4479" w:rsidRPr="004762AD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4762AD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posición del</w:t>
      </w:r>
      <w:r w:rsidR="004A4F89"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0B2076" w:rsidRPr="004762AD">
        <w:rPr>
          <w:rFonts w:ascii="Arial" w:eastAsia="Calibri" w:hAnsi="Arial" w:cs="Arial"/>
          <w:spacing w:val="-1"/>
          <w:sz w:val="17"/>
          <w:szCs w:val="17"/>
        </w:rPr>
        <w:t>Gobierno Estatal de Querétaro</w:t>
      </w:r>
      <w:r w:rsidR="009D4479"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4BBBB1E" w14:textId="77777777" w:rsidR="009D4479" w:rsidRPr="004762AD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4762AD" w14:paraId="56546ECF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065B25" w14:textId="77777777" w:rsidR="009D4479" w:rsidRPr="004762AD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E36DD7" w14:textId="2E79E531" w:rsidR="009D4479" w:rsidRPr="004762AD" w:rsidRDefault="0008252F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F98AF3" w14:textId="711F5FFE" w:rsidR="009D4479" w:rsidRPr="004762AD" w:rsidRDefault="0008252F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B7299" w:rsidRPr="004762AD" w14:paraId="33F36461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CF93" w14:textId="77777777" w:rsidR="002B7299" w:rsidRPr="004762AD" w:rsidRDefault="002B7299" w:rsidP="002B729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DBBF" w14:textId="29E8062E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392,200.00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01B6" w14:textId="096DD951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695,670.40 </w:t>
            </w:r>
          </w:p>
        </w:tc>
      </w:tr>
      <w:tr w:rsidR="002B7299" w:rsidRPr="004762AD" w14:paraId="146FF4B1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BF19" w14:textId="77777777" w:rsidR="002B7299" w:rsidRPr="004762AD" w:rsidRDefault="002B7299" w:rsidP="002B729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DE1A" w14:textId="0BB53FDA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5,995,962,604.19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51E1" w14:textId="36EBC63A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5,882,521,972.57 </w:t>
            </w:r>
          </w:p>
        </w:tc>
      </w:tr>
      <w:tr w:rsidR="002B7299" w:rsidRPr="004762AD" w14:paraId="70C1A4D1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D683" w14:textId="77777777" w:rsidR="002B7299" w:rsidRPr="004762AD" w:rsidRDefault="002B7299" w:rsidP="002B729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Bancos/Dependencias y Otros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983" w14:textId="0FC28933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6,182,188.79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9BA" w14:textId="2AF39197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6,679,497.73 </w:t>
            </w:r>
          </w:p>
        </w:tc>
      </w:tr>
      <w:tr w:rsidR="002B7299" w:rsidRPr="004762AD" w14:paraId="016115F9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45F" w14:textId="77777777" w:rsidR="002B7299" w:rsidRPr="004762AD" w:rsidRDefault="002B7299" w:rsidP="002B729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1075" w14:textId="73EF7AAA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47,875,671.92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5170" w14:textId="04AE16FC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144,061,999.14 </w:t>
            </w:r>
          </w:p>
        </w:tc>
      </w:tr>
      <w:tr w:rsidR="002B7299" w:rsidRPr="004762AD" w14:paraId="65F2B4D3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B499" w14:textId="77777777" w:rsidR="002B7299" w:rsidRPr="004762AD" w:rsidRDefault="002B7299" w:rsidP="002B729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FB78" w14:textId="17A3D139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1,499.96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FE2B" w14:textId="0CA8B0AF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2,538.61 </w:t>
            </w:r>
          </w:p>
        </w:tc>
      </w:tr>
      <w:tr w:rsidR="002B7299" w:rsidRPr="004762AD" w14:paraId="297CF067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F093" w14:textId="77777777" w:rsidR="002B7299" w:rsidRPr="004762AD" w:rsidRDefault="002B7299" w:rsidP="002B729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Depósitos de Fondos de Terceros en Garantía y/o Administración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CCA" w14:textId="0B023609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107,482,425.18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8C80" w14:textId="181E969C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83,470,265.19 </w:t>
            </w:r>
          </w:p>
        </w:tc>
      </w:tr>
      <w:tr w:rsidR="002B7299" w:rsidRPr="004762AD" w14:paraId="48B12D22" w14:textId="77777777" w:rsidTr="00A704E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7A75" w14:textId="77777777" w:rsidR="002B7299" w:rsidRPr="004762AD" w:rsidRDefault="002B7299" w:rsidP="002B72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A9A895" w14:textId="4DA26058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6,157,896,590.04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519F3" w14:textId="44B3AEA0" w:rsidR="002B7299" w:rsidRPr="004762AD" w:rsidRDefault="002B7299" w:rsidP="002B72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6,117,431,943.64 </w:t>
            </w:r>
          </w:p>
        </w:tc>
      </w:tr>
    </w:tbl>
    <w:p w14:paraId="501D517C" w14:textId="77777777" w:rsidR="00C20C6A" w:rsidRPr="004762AD" w:rsidRDefault="00C20C6A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FCBDD9D" w14:textId="3230FA5E" w:rsidR="006C5E04" w:rsidRPr="004762AD" w:rsidRDefault="00255C79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Se presenta un in</w:t>
      </w:r>
      <w:r w:rsidR="009831D5" w:rsidRPr="004762AD">
        <w:rPr>
          <w:rFonts w:ascii="Arial" w:eastAsia="Calibri" w:hAnsi="Arial" w:cs="Arial"/>
          <w:spacing w:val="-1"/>
          <w:sz w:val="17"/>
          <w:szCs w:val="17"/>
        </w:rPr>
        <w:t xml:space="preserve">cremento del </w:t>
      </w:r>
      <w:r w:rsidR="004443CC" w:rsidRPr="004762AD">
        <w:rPr>
          <w:rFonts w:ascii="Arial" w:eastAsia="Calibri" w:hAnsi="Arial" w:cs="Arial"/>
          <w:spacing w:val="-1"/>
          <w:sz w:val="17"/>
          <w:szCs w:val="17"/>
        </w:rPr>
        <w:t>1</w:t>
      </w:r>
      <w:r w:rsidR="000F7647" w:rsidRPr="004762AD">
        <w:rPr>
          <w:rFonts w:ascii="Arial" w:eastAsia="Calibri" w:hAnsi="Arial" w:cs="Arial"/>
          <w:spacing w:val="-1"/>
          <w:sz w:val="17"/>
          <w:szCs w:val="17"/>
        </w:rPr>
        <w:t>% en el rubro de efectivo y equival</w:t>
      </w:r>
      <w:r w:rsidR="00C56C94" w:rsidRPr="004762AD">
        <w:rPr>
          <w:rFonts w:ascii="Arial" w:eastAsia="Calibri" w:hAnsi="Arial" w:cs="Arial"/>
          <w:spacing w:val="-1"/>
          <w:sz w:val="17"/>
          <w:szCs w:val="17"/>
        </w:rPr>
        <w:t>entes derivado principalmente de</w:t>
      </w:r>
      <w:r w:rsidR="000F7647"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06290A" w:rsidRPr="004762AD">
        <w:rPr>
          <w:rFonts w:ascii="Arial" w:eastAsia="Calibri" w:hAnsi="Arial" w:cs="Arial"/>
          <w:spacing w:val="-1"/>
          <w:sz w:val="17"/>
          <w:szCs w:val="17"/>
        </w:rPr>
        <w:t xml:space="preserve">la </w:t>
      </w:r>
      <w:proofErr w:type="gramStart"/>
      <w:r w:rsidR="0006290A" w:rsidRPr="004762AD">
        <w:rPr>
          <w:rFonts w:ascii="Arial" w:eastAsia="Calibri" w:hAnsi="Arial" w:cs="Arial"/>
          <w:spacing w:val="-1"/>
          <w:sz w:val="17"/>
          <w:szCs w:val="17"/>
        </w:rPr>
        <w:t>Fiscalía General</w:t>
      </w:r>
      <w:proofErr w:type="gramEnd"/>
      <w:r w:rsidR="0006290A" w:rsidRPr="004762AD">
        <w:rPr>
          <w:rFonts w:ascii="Arial" w:eastAsia="Calibri" w:hAnsi="Arial" w:cs="Arial"/>
          <w:spacing w:val="-1"/>
          <w:sz w:val="17"/>
          <w:szCs w:val="17"/>
        </w:rPr>
        <w:t xml:space="preserve"> del Estado de Querétaro.</w:t>
      </w:r>
    </w:p>
    <w:p w14:paraId="1B01822A" w14:textId="77777777" w:rsidR="006C5E04" w:rsidRPr="004762AD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23EB4C97" w14:textId="77777777" w:rsidR="00180288" w:rsidRPr="004762AD" w:rsidRDefault="00C56C9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C5E04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14E613B3" w14:textId="77777777" w:rsidR="006C5E04" w:rsidRPr="004762AD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4762AD" w14:paraId="196CCD43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8E8182" w14:textId="77777777" w:rsidR="006C5E04" w:rsidRPr="004762AD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0B3D01" w14:textId="475BE131" w:rsidR="006C5E04" w:rsidRPr="004762AD" w:rsidRDefault="0008252F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3034F8" w14:textId="6AF07696" w:rsidR="006C5E04" w:rsidRPr="004762AD" w:rsidRDefault="0008252F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06290A" w:rsidRPr="004762AD" w14:paraId="59463253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3B88" w14:textId="77777777" w:rsidR="0006290A" w:rsidRPr="004762AD" w:rsidRDefault="0006290A" w:rsidP="0006290A">
            <w:pPr>
              <w:rPr>
                <w:rFonts w:ascii="Arial" w:hAnsi="Arial" w:cs="Arial"/>
                <w:b/>
                <w:sz w:val="17"/>
                <w:szCs w:val="17"/>
              </w:rPr>
            </w:pPr>
            <w:bookmarkStart w:id="0" w:name="OLE_LINK4"/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  <w:bookmarkEnd w:id="0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D974" w14:textId="5EFD4530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5,393,927,888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F329" w14:textId="7AAA74F9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5,496,367,349</w:t>
            </w:r>
          </w:p>
        </w:tc>
      </w:tr>
      <w:tr w:rsidR="0006290A" w:rsidRPr="004762AD" w14:paraId="498DBC6E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9076" w14:textId="77777777" w:rsidR="0006290A" w:rsidRPr="004762AD" w:rsidRDefault="0006290A" w:rsidP="0006290A">
            <w:pPr>
              <w:rPr>
                <w:rFonts w:ascii="Arial" w:hAnsi="Arial" w:cs="Arial"/>
                <w:b/>
                <w:sz w:val="17"/>
                <w:szCs w:val="17"/>
              </w:rPr>
            </w:pPr>
            <w:bookmarkStart w:id="1" w:name="OLE_LINK3"/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  <w:bookmarkEnd w:id="1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F7CC" w14:textId="27FA06D1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196,505,174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53E7" w14:textId="77F3784F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154,819,823</w:t>
            </w:r>
          </w:p>
        </w:tc>
      </w:tr>
      <w:tr w:rsidR="0006290A" w:rsidRPr="004762AD" w14:paraId="552C6F7B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702" w14:textId="77777777" w:rsidR="0006290A" w:rsidRPr="004762AD" w:rsidRDefault="0006290A" w:rsidP="0006290A">
            <w:pPr>
              <w:rPr>
                <w:rFonts w:ascii="Arial" w:hAnsi="Arial" w:cs="Arial"/>
                <w:b/>
                <w:sz w:val="17"/>
                <w:szCs w:val="17"/>
              </w:rPr>
            </w:pPr>
            <w:bookmarkStart w:id="2" w:name="OLE_LINK2"/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  <w:bookmarkEnd w:id="2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19C4" w14:textId="180DED6D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49,244,443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5F93" w14:textId="45637BD6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21,761,002</w:t>
            </w:r>
          </w:p>
        </w:tc>
      </w:tr>
      <w:tr w:rsidR="0006290A" w:rsidRPr="004762AD" w14:paraId="5EE548AA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9CCC" w14:textId="77777777" w:rsidR="0006290A" w:rsidRPr="004762AD" w:rsidRDefault="0006290A" w:rsidP="0006290A">
            <w:pPr>
              <w:rPr>
                <w:rFonts w:ascii="Arial" w:hAnsi="Arial" w:cs="Arial"/>
                <w:b/>
                <w:sz w:val="17"/>
                <w:szCs w:val="17"/>
              </w:rPr>
            </w:pPr>
            <w:bookmarkStart w:id="3" w:name="OLE_LINK1"/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  <w:bookmarkEnd w:id="3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1328" w14:textId="581E6DD7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518,219,085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9F3A" w14:textId="2891C820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444,483,769</w:t>
            </w:r>
          </w:p>
        </w:tc>
      </w:tr>
      <w:tr w:rsidR="0006290A" w:rsidRPr="004762AD" w14:paraId="6E43E642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7E5F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28F9C978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DAF6" w14:textId="3FA29CBE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16,823,660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C518" w14:textId="02E4B995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14,089,122</w:t>
            </w:r>
          </w:p>
        </w:tc>
      </w:tr>
      <w:tr w:rsidR="0006290A" w:rsidRPr="004762AD" w14:paraId="7347380E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930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2FFB" w14:textId="530C183E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1,169,785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65FC" w14:textId="44925A85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2,325,748</w:t>
            </w:r>
          </w:p>
        </w:tc>
      </w:tr>
      <w:tr w:rsidR="0006290A" w:rsidRPr="004762AD" w14:paraId="1730588A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642E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0A95EC31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BF1C" w14:textId="5C178CF0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3,744,986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6E8F" w14:textId="5F1BDD8D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4,765,395</w:t>
            </w:r>
          </w:p>
        </w:tc>
      </w:tr>
      <w:tr w:rsidR="0006290A" w:rsidRPr="004762AD" w14:paraId="441F5D6B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1E3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D70" w14:textId="2525BACE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470,542,783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18EE" w14:textId="3D4A7A12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396,829,720</w:t>
            </w:r>
          </w:p>
        </w:tc>
      </w:tr>
      <w:tr w:rsidR="0006290A" w:rsidRPr="004762AD" w14:paraId="2C37C4DD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AE90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71E0" w14:textId="5EE16EBF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16,760,976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74A0" w14:textId="231AB5AC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13,547,815</w:t>
            </w:r>
          </w:p>
        </w:tc>
      </w:tr>
      <w:tr w:rsidR="0006290A" w:rsidRPr="004762AD" w14:paraId="57E92CCB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289A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8AE0" w14:textId="02BA6A06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414,308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9D67" w14:textId="4DA85680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593,619</w:t>
            </w:r>
          </w:p>
        </w:tc>
      </w:tr>
      <w:tr w:rsidR="0006290A" w:rsidRPr="004762AD" w14:paraId="5BE6E6E2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4050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65780B5C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C181" w14:textId="20F83064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3,102,435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015" w14:textId="03A95827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3,997,936</w:t>
            </w:r>
          </w:p>
        </w:tc>
      </w:tr>
      <w:tr w:rsidR="0006290A" w:rsidRPr="004762AD" w14:paraId="0D85F19B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639D" w14:textId="77777777" w:rsidR="0006290A" w:rsidRPr="004762AD" w:rsidRDefault="0006290A" w:rsidP="0006290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4D03" w14:textId="3DA07791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5,660,153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30CC" w14:textId="38FFF4FA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8,334,415</w:t>
            </w:r>
          </w:p>
        </w:tc>
      </w:tr>
      <w:tr w:rsidR="0006290A" w:rsidRPr="004762AD" w14:paraId="418EC6B9" w14:textId="77777777" w:rsidTr="005E630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8592" w14:textId="77777777" w:rsidR="0006290A" w:rsidRPr="004762AD" w:rsidRDefault="0006290A" w:rsidP="0006290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1B3012" w14:textId="358DA9EB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6,157,896,590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E9F3" w14:textId="52E27766" w:rsidR="0006290A" w:rsidRPr="004762AD" w:rsidRDefault="0006290A" w:rsidP="000629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6,117,431,944</w:t>
            </w:r>
          </w:p>
        </w:tc>
      </w:tr>
    </w:tbl>
    <w:p w14:paraId="1D6A90EF" w14:textId="77777777" w:rsidR="007802CD" w:rsidRPr="004762AD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C46DF9E" w14:textId="77777777" w:rsidR="00362B5E" w:rsidRPr="004762AD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5FD6C1D" w14:textId="77777777" w:rsidR="006335BE" w:rsidRPr="004762AD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4762AD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4762AD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4762AD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4762AD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4762AD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4762AD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14:paraId="46298BD2" w14:textId="77777777" w:rsidR="00ED5AC6" w:rsidRPr="004762AD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4762AD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del</w:t>
      </w:r>
      <w:r w:rsidR="00471C1E"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A54EB9" w:rsidRPr="004762AD">
        <w:rPr>
          <w:rFonts w:ascii="Arial" w:eastAsia="Calibri" w:hAnsi="Arial" w:cs="Arial"/>
          <w:spacing w:val="-1"/>
          <w:sz w:val="17"/>
          <w:szCs w:val="17"/>
        </w:rPr>
        <w:t>Gobierno Estatal de Querétaro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2E5D7B9" w14:textId="77777777" w:rsidR="00ED5AC6" w:rsidRPr="004762AD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4762AD" w14:paraId="49025A1C" w14:textId="77777777" w:rsidTr="00A06BE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691A549" w14:textId="77777777" w:rsidR="00ED5AC6" w:rsidRPr="004762AD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7E832A" w14:textId="29B495C3" w:rsidR="00ED5AC6" w:rsidRPr="004762AD" w:rsidRDefault="0008252F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7AAB17" w14:textId="42A71B45" w:rsidR="00ED5AC6" w:rsidRPr="004762AD" w:rsidRDefault="0008252F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E40CC" w:rsidRPr="004762AD" w14:paraId="7C720041" w14:textId="77777777" w:rsidTr="00A06BE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CC52" w14:textId="77777777" w:rsidR="003E40CC" w:rsidRPr="004762AD" w:rsidRDefault="003E40CC" w:rsidP="003E40C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5210" w14:textId="0362B457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49,083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F56B" w14:textId="17D28034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138,621 </w:t>
            </w:r>
          </w:p>
        </w:tc>
      </w:tr>
      <w:tr w:rsidR="003E40CC" w:rsidRPr="004762AD" w14:paraId="395461C3" w14:textId="77777777" w:rsidTr="00A06BE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D84" w14:textId="77777777" w:rsidR="003E40CC" w:rsidRPr="004762AD" w:rsidRDefault="003E40CC" w:rsidP="003E40C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4D31" w14:textId="184F361A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1,789,444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1B47" w14:textId="410DA1F6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6,938,423 </w:t>
            </w:r>
          </w:p>
        </w:tc>
      </w:tr>
      <w:tr w:rsidR="003E40CC" w:rsidRPr="004762AD" w14:paraId="3B6C2AE2" w14:textId="77777777" w:rsidTr="00A06BE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00D" w14:textId="77777777" w:rsidR="003E40CC" w:rsidRPr="004762AD" w:rsidRDefault="003E40CC" w:rsidP="003E40C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F73C" w14:textId="1F3C3E46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4,251,249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405" w14:textId="26A92A20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5,127,216 </w:t>
            </w:r>
          </w:p>
        </w:tc>
      </w:tr>
      <w:tr w:rsidR="003E40CC" w:rsidRPr="004762AD" w14:paraId="33DA6E74" w14:textId="77777777" w:rsidTr="00A06BE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EE00" w14:textId="77777777" w:rsidR="003E40CC" w:rsidRPr="004762AD" w:rsidRDefault="003E40CC" w:rsidP="003E40C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803" w14:textId="26C91C98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190,000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A5E6" w14:textId="11431817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190,000 </w:t>
            </w:r>
          </w:p>
        </w:tc>
      </w:tr>
      <w:tr w:rsidR="003E40CC" w:rsidRPr="004762AD" w14:paraId="7A162366" w14:textId="77777777" w:rsidTr="00A06BE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2265" w14:textId="77777777" w:rsidR="003E40CC" w:rsidRPr="004762AD" w:rsidRDefault="003E40CC" w:rsidP="003E40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B5056C0" w14:textId="57521EFE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6,279,776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D10B0" w14:textId="201095FF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12,394,260 </w:t>
            </w:r>
          </w:p>
        </w:tc>
      </w:tr>
    </w:tbl>
    <w:p w14:paraId="3E58FCBC" w14:textId="77777777" w:rsidR="002F3A90" w:rsidRPr="004762AD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6E49BB9" w14:textId="63D3D24A" w:rsidR="0055474B" w:rsidRPr="004762AD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4443CC" w:rsidRPr="004762AD">
        <w:rPr>
          <w:rFonts w:ascii="Arial" w:eastAsia="Calibri" w:hAnsi="Arial" w:cs="Arial"/>
          <w:spacing w:val="-1"/>
          <w:sz w:val="17"/>
          <w:szCs w:val="17"/>
        </w:rPr>
        <w:t>de</w:t>
      </w:r>
      <w:r w:rsidR="00255C79" w:rsidRPr="004762AD">
        <w:rPr>
          <w:rFonts w:ascii="Arial" w:eastAsia="Calibri" w:hAnsi="Arial" w:cs="Arial"/>
          <w:spacing w:val="-1"/>
          <w:sz w:val="17"/>
          <w:szCs w:val="17"/>
        </w:rPr>
        <w:t>c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remento en </w:t>
      </w:r>
      <w:r w:rsidR="00C62ABF" w:rsidRPr="004762AD">
        <w:rPr>
          <w:rFonts w:ascii="Arial" w:eastAsia="Calibri" w:hAnsi="Arial" w:cs="Arial"/>
          <w:spacing w:val="-1"/>
          <w:sz w:val="17"/>
          <w:szCs w:val="17"/>
        </w:rPr>
        <w:t xml:space="preserve">Deudores Diversos por Cobrar a Corto Plazo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obedece principalmente </w:t>
      </w:r>
      <w:r w:rsidR="00255C79" w:rsidRPr="004762AD">
        <w:rPr>
          <w:rFonts w:ascii="Arial" w:eastAsia="Calibri" w:hAnsi="Arial" w:cs="Arial"/>
          <w:spacing w:val="-1"/>
          <w:sz w:val="17"/>
          <w:szCs w:val="17"/>
        </w:rPr>
        <w:t>a</w:t>
      </w:r>
      <w:r w:rsidR="004443CC" w:rsidRPr="004762AD">
        <w:rPr>
          <w:rFonts w:ascii="Arial" w:eastAsia="Calibri" w:hAnsi="Arial" w:cs="Arial"/>
          <w:spacing w:val="-1"/>
          <w:sz w:val="17"/>
          <w:szCs w:val="17"/>
        </w:rPr>
        <w:t xml:space="preserve"> la baja</w:t>
      </w:r>
      <w:r w:rsidR="000A6857" w:rsidRPr="004762AD">
        <w:rPr>
          <w:rFonts w:ascii="Arial" w:eastAsia="Calibri" w:hAnsi="Arial" w:cs="Arial"/>
          <w:spacing w:val="-1"/>
          <w:sz w:val="17"/>
          <w:szCs w:val="17"/>
        </w:rPr>
        <w:t xml:space="preserve"> que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experiment</w:t>
      </w:r>
      <w:r w:rsidR="000A6857" w:rsidRPr="004762AD">
        <w:rPr>
          <w:rFonts w:ascii="Arial" w:eastAsia="Calibri" w:hAnsi="Arial" w:cs="Arial"/>
          <w:spacing w:val="-1"/>
          <w:sz w:val="17"/>
          <w:szCs w:val="17"/>
        </w:rPr>
        <w:t>ó</w:t>
      </w:r>
      <w:r w:rsidR="00227643" w:rsidRPr="004762AD">
        <w:rPr>
          <w:rFonts w:ascii="Arial" w:eastAsia="Calibri" w:hAnsi="Arial" w:cs="Arial"/>
          <w:spacing w:val="-1"/>
          <w:sz w:val="17"/>
          <w:szCs w:val="17"/>
        </w:rPr>
        <w:t xml:space="preserve"> el</w:t>
      </w:r>
      <w:r w:rsidR="000A6857"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227643" w:rsidRPr="004762AD">
        <w:rPr>
          <w:rFonts w:ascii="Arial" w:eastAsia="Calibri" w:hAnsi="Arial" w:cs="Arial"/>
          <w:spacing w:val="-1"/>
          <w:sz w:val="17"/>
          <w:szCs w:val="17"/>
        </w:rPr>
        <w:t>Poder Judicial del Estado de Querétaro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.</w:t>
      </w:r>
    </w:p>
    <w:p w14:paraId="3B3709D5" w14:textId="0686D697" w:rsidR="00780EE6" w:rsidRPr="004762AD" w:rsidRDefault="00C75BCA" w:rsidP="00C20C6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br w:type="page"/>
      </w:r>
      <w:r w:rsidR="00C56C94"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780EE6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49811382" w14:textId="7F269749" w:rsidR="00780EE6" w:rsidRPr="004762AD" w:rsidRDefault="00A937FF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&lt;</w:t>
      </w:r>
      <w:r w:rsidR="00780EE6"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4762AD" w14:paraId="66B5601E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D647FA" w14:textId="77777777" w:rsidR="000A6857" w:rsidRPr="004762AD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943548" w14:textId="73F3CB3C" w:rsidR="000A6857" w:rsidRPr="004762AD" w:rsidRDefault="0008252F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CD07EA" w14:textId="3EBF435B" w:rsidR="000A6857" w:rsidRPr="004762AD" w:rsidRDefault="0008252F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E40CC" w:rsidRPr="004762AD" w14:paraId="7A4FDAD9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3D02" w14:textId="77777777" w:rsidR="003E40CC" w:rsidRPr="004762AD" w:rsidRDefault="003E40CC" w:rsidP="003E40C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54F6" w14:textId="1D290D64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4,951,653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360A" w14:textId="78308B2F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5,199,774</w:t>
            </w:r>
          </w:p>
        </w:tc>
      </w:tr>
      <w:tr w:rsidR="003E40CC" w:rsidRPr="004762AD" w14:paraId="47CDA887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A008" w14:textId="77777777" w:rsidR="003E40CC" w:rsidRPr="004762AD" w:rsidRDefault="003E40CC" w:rsidP="003E40C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2DA5" w14:textId="544D7C82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63,039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B81" w14:textId="2CD70EF3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6,243,305</w:t>
            </w:r>
          </w:p>
        </w:tc>
      </w:tr>
      <w:tr w:rsidR="003E40CC" w:rsidRPr="004762AD" w14:paraId="2BE1E908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15D7" w14:textId="77777777" w:rsidR="003E40CC" w:rsidRPr="004762AD" w:rsidRDefault="003E40CC" w:rsidP="003E40C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A7ED" w14:textId="38DA3B96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391,880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3299" w14:textId="7C625922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352,902</w:t>
            </w:r>
          </w:p>
        </w:tc>
      </w:tr>
      <w:tr w:rsidR="003E40CC" w:rsidRPr="004762AD" w14:paraId="790EA28A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9C65" w14:textId="77777777" w:rsidR="003E40CC" w:rsidRPr="004762AD" w:rsidRDefault="003E40CC" w:rsidP="003E40C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82EB" w14:textId="4A5487CD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873,204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3C00" w14:textId="6EA4B79A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598,278</w:t>
            </w:r>
          </w:p>
        </w:tc>
      </w:tr>
      <w:tr w:rsidR="003E40CC" w:rsidRPr="004762AD" w14:paraId="614B03C5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8078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4AA5" w14:textId="54E51E84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8,605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679E" w14:textId="7E696EC0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8,605</w:t>
            </w:r>
          </w:p>
        </w:tc>
      </w:tr>
      <w:tr w:rsidR="003E40CC" w:rsidRPr="004762AD" w14:paraId="631F79D7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8193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922F" w14:textId="570F0093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190,000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EE3D" w14:textId="131CAB9E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189,999</w:t>
            </w:r>
          </w:p>
        </w:tc>
      </w:tr>
      <w:tr w:rsidR="003E40CC" w:rsidRPr="004762AD" w14:paraId="30F31D47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C82A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CB4C" w14:textId="5E91F953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258,836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0CDC" w14:textId="006AAACB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250,572</w:t>
            </w:r>
          </w:p>
        </w:tc>
      </w:tr>
      <w:tr w:rsidR="003E40CC" w:rsidRPr="004762AD" w14:paraId="1DEFEAAA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FFF6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7208" w14:textId="4BA0821A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335,307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8BE0" w14:textId="4B40CA66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73,437</w:t>
            </w:r>
          </w:p>
        </w:tc>
      </w:tr>
      <w:tr w:rsidR="003E40CC" w:rsidRPr="004762AD" w14:paraId="4A93B2D0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50E1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8866" w14:textId="40CAAA01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68,488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A7E5" w14:textId="30C85E11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68,505</w:t>
            </w:r>
          </w:p>
        </w:tc>
      </w:tr>
      <w:tr w:rsidR="003E40CC" w:rsidRPr="004762AD" w14:paraId="1AFDB4F4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7A38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5A9D" w14:textId="5A68FA21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11,968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E937" w14:textId="1B83B47F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7,161</w:t>
            </w:r>
          </w:p>
        </w:tc>
      </w:tr>
      <w:tr w:rsidR="003E40CC" w:rsidRPr="004762AD" w14:paraId="3BBB9E66" w14:textId="77777777" w:rsidTr="006D220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C38B" w14:textId="77777777" w:rsidR="003E40CC" w:rsidRPr="004762AD" w:rsidRDefault="003E40CC" w:rsidP="003E40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41693D" w14:textId="4E5A9477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6,279,776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1669" w14:textId="53690D05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12,394,260</w:t>
            </w:r>
          </w:p>
        </w:tc>
      </w:tr>
    </w:tbl>
    <w:p w14:paraId="27B88A3F" w14:textId="77777777" w:rsidR="00583759" w:rsidRPr="004762AD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D9C4888" w14:textId="77777777" w:rsidR="00583759" w:rsidRPr="004762AD" w:rsidRDefault="00583759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F978BB5" w14:textId="77777777" w:rsidR="00000A24" w:rsidRPr="004762AD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Derechos a Recibir Bienes o Servicios:</w:t>
      </w:r>
    </w:p>
    <w:p w14:paraId="13D773CD" w14:textId="2EDFBF2A" w:rsidR="00454AB9" w:rsidRPr="004762AD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</w:t>
      </w:r>
      <w:r w:rsidR="00C56C94" w:rsidRPr="004762AD">
        <w:rPr>
          <w:rFonts w:ascii="Arial" w:eastAsia="Calibri" w:hAnsi="Arial" w:cs="Arial"/>
          <w:spacing w:val="-1"/>
          <w:sz w:val="17"/>
          <w:szCs w:val="17"/>
        </w:rPr>
        <w:t>,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se informa</w:t>
      </w:r>
      <w:r w:rsidR="00A872D3" w:rsidRPr="004762AD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="00A872D3" w:rsidRPr="004762AD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B82392B" w14:textId="77777777" w:rsidR="003F0877" w:rsidRPr="004762AD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4762AD" w14:paraId="6E257FB5" w14:textId="77777777" w:rsidTr="00AE05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D7FB37" w14:textId="77777777" w:rsidR="003F0877" w:rsidRPr="004762AD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CD4998" w14:textId="448C9746" w:rsidR="003F0877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8D132C" w14:textId="5820CCFE" w:rsidR="003F0877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E40CC" w:rsidRPr="004762AD" w14:paraId="446262C4" w14:textId="77777777" w:rsidTr="00AE05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455B" w14:textId="77777777" w:rsidR="003E40CC" w:rsidRPr="004762AD" w:rsidRDefault="003E40CC" w:rsidP="003E40C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Anticipo a Proveedores por Adquisición de Bienes y Prestación de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7E9C" w14:textId="7C11FEE5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1,389,879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C9C" w14:textId="37857D98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2,917,551 </w:t>
            </w:r>
          </w:p>
        </w:tc>
      </w:tr>
      <w:tr w:rsidR="003E40CC" w:rsidRPr="004762AD" w14:paraId="1A5EA433" w14:textId="77777777" w:rsidTr="00AE05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C7BB" w14:textId="77777777" w:rsidR="003E40CC" w:rsidRPr="004762AD" w:rsidRDefault="003E40CC" w:rsidP="003E40C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Anticipo a Contratistas por Obras Públicas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1233" w14:textId="52818203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45,682,288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EA06" w14:textId="4A49B1E4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310,372,298 </w:t>
            </w:r>
          </w:p>
        </w:tc>
      </w:tr>
      <w:tr w:rsidR="003E40CC" w:rsidRPr="004762AD" w14:paraId="34D1E2EC" w14:textId="77777777" w:rsidTr="00AE05D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FEF6" w14:textId="77777777" w:rsidR="003E40CC" w:rsidRPr="004762AD" w:rsidRDefault="003E40CC" w:rsidP="003E40C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8BAF350" w14:textId="42DA0215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47,072,167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53CFF" w14:textId="3F3CF8F4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313,289,849 </w:t>
            </w:r>
          </w:p>
        </w:tc>
      </w:tr>
    </w:tbl>
    <w:p w14:paraId="72FB3ADE" w14:textId="77777777" w:rsidR="003F0877" w:rsidRPr="004762AD" w:rsidRDefault="003F0877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B0E4D43" w14:textId="77777777" w:rsidR="00CE0DEE" w:rsidRPr="004762AD" w:rsidRDefault="00CE0DEE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</w:t>
      </w:r>
      <w:r w:rsidR="00552F41" w:rsidRPr="004762AD">
        <w:rPr>
          <w:rFonts w:ascii="Arial" w:eastAsia="Calibri" w:hAnsi="Arial" w:cs="Arial"/>
          <w:spacing w:val="-1"/>
          <w:sz w:val="17"/>
          <w:szCs w:val="17"/>
        </w:rPr>
        <w:t>l in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cremento obedece </w:t>
      </w:r>
      <w:r w:rsidR="00822A6D" w:rsidRPr="004762AD">
        <w:rPr>
          <w:rFonts w:ascii="Arial" w:eastAsia="Calibri" w:hAnsi="Arial" w:cs="Arial"/>
          <w:spacing w:val="-1"/>
          <w:sz w:val="17"/>
          <w:szCs w:val="17"/>
        </w:rPr>
        <w:t xml:space="preserve">principalmente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a </w:t>
      </w:r>
      <w:r w:rsidR="00822A6D" w:rsidRPr="004762AD">
        <w:rPr>
          <w:rFonts w:ascii="Arial" w:eastAsia="Calibri" w:hAnsi="Arial" w:cs="Arial"/>
          <w:spacing w:val="-1"/>
          <w:sz w:val="17"/>
          <w:szCs w:val="17"/>
        </w:rPr>
        <w:t xml:space="preserve">Anticipos a Contratistas por Obras Públicas a Corto Plazo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por parte del Poder Ejecutivo.</w:t>
      </w:r>
    </w:p>
    <w:p w14:paraId="5EB6CB7F" w14:textId="77777777" w:rsidR="00BD4604" w:rsidRPr="004762AD" w:rsidRDefault="00BD4604">
      <w:pPr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25A99DE8" w14:textId="77777777" w:rsidR="003F0877" w:rsidRPr="004762AD" w:rsidRDefault="00C56C94" w:rsidP="003F087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3F0877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771B8DCB" w14:textId="77777777" w:rsidR="003F0877" w:rsidRPr="004762AD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2A6D" w:rsidRPr="004762AD" w14:paraId="192BBD3C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1B8DA5" w14:textId="77777777" w:rsidR="00822A6D" w:rsidRPr="004762AD" w:rsidRDefault="00822A6D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15D82B" w14:textId="324D7C3D" w:rsidR="00822A6D" w:rsidRPr="004762AD" w:rsidRDefault="0008252F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12D2BF" w14:textId="2965E42A" w:rsidR="00822A6D" w:rsidRPr="004762AD" w:rsidRDefault="0008252F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E40CC" w:rsidRPr="004762AD" w14:paraId="2A97B988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6417" w14:textId="77777777" w:rsidR="003E40CC" w:rsidRPr="004762AD" w:rsidRDefault="003E40CC" w:rsidP="003E40C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9029" w14:textId="6D0050BB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41,011,142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4B84" w14:textId="0FC4931F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276,804,824</w:t>
            </w:r>
          </w:p>
        </w:tc>
      </w:tr>
      <w:tr w:rsidR="003E40CC" w:rsidRPr="004762AD" w14:paraId="776BAC12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6130" w14:textId="77777777" w:rsidR="003E40CC" w:rsidRPr="004762AD" w:rsidRDefault="003E40CC" w:rsidP="003E40C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2C8D" w14:textId="3CBE6F0B" w:rsidR="003E40CC" w:rsidRPr="004762AD" w:rsidRDefault="004762AD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0D50" w14:textId="7FE9AD25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33,567,475</w:t>
            </w:r>
          </w:p>
        </w:tc>
      </w:tr>
      <w:tr w:rsidR="003E40CC" w:rsidRPr="004762AD" w14:paraId="1736C1AF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31F6" w14:textId="77777777" w:rsidR="003E40CC" w:rsidRPr="004762AD" w:rsidRDefault="003E40CC" w:rsidP="003E40C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9B48" w14:textId="3BF16570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6,061,025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0F2A" w14:textId="7AB47A1F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2,917,551</w:t>
            </w:r>
          </w:p>
        </w:tc>
      </w:tr>
      <w:tr w:rsidR="003E40CC" w:rsidRPr="004762AD" w14:paraId="5804144E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2121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BE8F" w14:textId="2A2D4904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19,284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7067" w14:textId="70EAADA4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80,385</w:t>
            </w:r>
          </w:p>
        </w:tc>
      </w:tr>
      <w:tr w:rsidR="003E40CC" w:rsidRPr="004762AD" w14:paraId="66EC0FC9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DBF7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4E3A" w14:textId="062B629A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73,304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C316" w14:textId="41B49911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49,666</w:t>
            </w:r>
          </w:p>
        </w:tc>
      </w:tr>
      <w:tr w:rsidR="003E40CC" w:rsidRPr="004762AD" w14:paraId="442428BD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020" w14:textId="77777777" w:rsidR="003E40CC" w:rsidRPr="004762AD" w:rsidRDefault="003E40CC" w:rsidP="003E40C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B93" w14:textId="1B86A56B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5,968,437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58FA" w14:textId="572C0A50" w:rsidR="003E40CC" w:rsidRPr="004762AD" w:rsidRDefault="003E40CC" w:rsidP="003E40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2,786,612</w:t>
            </w:r>
          </w:p>
        </w:tc>
      </w:tr>
      <w:tr w:rsidR="00C82138" w:rsidRPr="004762AD" w14:paraId="15293C7B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C429" w14:textId="77777777" w:rsidR="00C82138" w:rsidRPr="004762AD" w:rsidRDefault="00C82138" w:rsidP="00C8213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2925" w14:textId="31C301E8" w:rsidR="00C82138" w:rsidRPr="004762AD" w:rsidRDefault="004762AD" w:rsidP="00C8213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3885" w14:textId="09BBAB12" w:rsidR="00C82138" w:rsidRPr="004762AD" w:rsidRDefault="00C82138" w:rsidP="00C8213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887</w:t>
            </w:r>
          </w:p>
        </w:tc>
      </w:tr>
      <w:tr w:rsidR="00C82138" w:rsidRPr="004762AD" w14:paraId="1555A8D6" w14:textId="77777777" w:rsidTr="00A53D3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FF51" w14:textId="77777777" w:rsidR="00C82138" w:rsidRPr="004762AD" w:rsidRDefault="00C82138" w:rsidP="00C8213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9ACAEF3" w14:textId="7E08CBA4" w:rsidR="00C82138" w:rsidRPr="004762AD" w:rsidRDefault="00C82138" w:rsidP="00C8213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47,072,167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08908" w14:textId="72BD1C29" w:rsidR="00C82138" w:rsidRPr="004762AD" w:rsidRDefault="00C82138" w:rsidP="00C8213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313,289,849</w:t>
            </w:r>
          </w:p>
        </w:tc>
      </w:tr>
    </w:tbl>
    <w:p w14:paraId="123AE4AC" w14:textId="77777777" w:rsidR="003F0877" w:rsidRPr="004762AD" w:rsidRDefault="003F0877" w:rsidP="003F0877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8636689" w14:textId="77777777" w:rsidR="003F0877" w:rsidRPr="004762AD" w:rsidRDefault="003F0877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8617D9F" w14:textId="77777777" w:rsidR="0012510B" w:rsidRPr="004762AD" w:rsidRDefault="0012510B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Inventarios:</w:t>
      </w:r>
    </w:p>
    <w:p w14:paraId="6F1D0D4F" w14:textId="6915A23A" w:rsidR="0012510B" w:rsidRPr="004762AD" w:rsidRDefault="0012510B" w:rsidP="0012510B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Inventarios se informa que el saldo al cierre del ejercicio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489473A7" w14:textId="77777777" w:rsidR="0012510B" w:rsidRPr="004762AD" w:rsidRDefault="0012510B" w:rsidP="0012510B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12510B" w:rsidRPr="004762AD" w14:paraId="039F4897" w14:textId="77777777" w:rsidTr="00357FC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25B380" w14:textId="77777777" w:rsidR="0012510B" w:rsidRPr="004762AD" w:rsidRDefault="0012510B" w:rsidP="00357FC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63E334" w14:textId="00E0A49C" w:rsidR="0012510B" w:rsidRPr="004762AD" w:rsidRDefault="0008252F" w:rsidP="00357FC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103A74" w14:textId="1B0B7178" w:rsidR="0012510B" w:rsidRPr="004762AD" w:rsidRDefault="0008252F" w:rsidP="00357FC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2510B" w:rsidRPr="004762AD" w14:paraId="1566630D" w14:textId="77777777" w:rsidTr="00357FC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712C" w14:textId="77777777" w:rsidR="0012510B" w:rsidRPr="004762AD" w:rsidRDefault="0012510B" w:rsidP="00357FCB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Inventario de Materias Primas, Materiales y Suministros para Producción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4DD2" w14:textId="77777777" w:rsidR="0012510B" w:rsidRPr="004762AD" w:rsidRDefault="0012510B" w:rsidP="00357F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-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4AE6" w14:textId="77777777" w:rsidR="0012510B" w:rsidRPr="004762AD" w:rsidRDefault="004A3FF4" w:rsidP="00357F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</w:t>
            </w:r>
            <w:r w:rsidR="0012510B" w:rsidRPr="004762A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</w:tbl>
    <w:p w14:paraId="13F2A931" w14:textId="77777777" w:rsidR="0012510B" w:rsidRPr="004762AD" w:rsidRDefault="0012510B" w:rsidP="004A3FF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5F516A81" w14:textId="77777777" w:rsidR="0012510B" w:rsidRPr="004762AD" w:rsidRDefault="0012510B" w:rsidP="0012510B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16FCF6C" w14:textId="77777777" w:rsidR="0012510B" w:rsidRPr="004762AD" w:rsidRDefault="0012510B" w:rsidP="0012510B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Almacenes:</w:t>
      </w:r>
    </w:p>
    <w:p w14:paraId="4975460A" w14:textId="35C320B0" w:rsidR="0012510B" w:rsidRPr="004762AD" w:rsidRDefault="0012510B" w:rsidP="0012510B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En lo que respecta al rubro de Almacenes</w:t>
      </w:r>
      <w:r w:rsidR="00C56C94" w:rsidRPr="004762AD">
        <w:rPr>
          <w:rFonts w:ascii="Arial" w:eastAsia="Calibri" w:hAnsi="Arial" w:cs="Arial"/>
          <w:spacing w:val="-1"/>
          <w:sz w:val="17"/>
          <w:szCs w:val="17"/>
        </w:rPr>
        <w:t>,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330CC560" w14:textId="77777777" w:rsidR="0012510B" w:rsidRPr="004762AD" w:rsidRDefault="0012510B" w:rsidP="0012510B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12510B" w:rsidRPr="004762AD" w14:paraId="3C0D4927" w14:textId="77777777" w:rsidTr="00357FC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FCC241" w14:textId="77777777" w:rsidR="0012510B" w:rsidRPr="004762AD" w:rsidRDefault="0012510B" w:rsidP="00357FC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B4EAF0" w14:textId="6F279F4D" w:rsidR="0012510B" w:rsidRPr="004762AD" w:rsidRDefault="0008252F" w:rsidP="00357FC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A5E34A" w14:textId="024CBC8F" w:rsidR="0012510B" w:rsidRPr="004762AD" w:rsidRDefault="0008252F" w:rsidP="00357FC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A3FF4" w:rsidRPr="004762AD" w14:paraId="274A2D2F" w14:textId="77777777" w:rsidTr="00357FC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AA4" w14:textId="77777777" w:rsidR="004A3FF4" w:rsidRPr="004762AD" w:rsidRDefault="004A3FF4" w:rsidP="004A3FF4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Almacén de Materiales y Suministros de Consumo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CEBD" w14:textId="77777777" w:rsidR="004A3FF4" w:rsidRPr="004762AD" w:rsidRDefault="00AE088F" w:rsidP="003453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F77C" w14:textId="77777777" w:rsidR="004A3FF4" w:rsidRPr="004762AD" w:rsidRDefault="00AE088F" w:rsidP="003453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14:paraId="63B43572" w14:textId="77777777" w:rsidR="0012510B" w:rsidRPr="004762AD" w:rsidRDefault="0012510B" w:rsidP="005D76AB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3733A4C" w14:textId="7DE31720" w:rsidR="0034532A" w:rsidRPr="004762AD" w:rsidRDefault="0034532A" w:rsidP="005D76AB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BFB1047" w14:textId="77777777" w:rsidR="00A937FF" w:rsidRPr="004762AD" w:rsidRDefault="00A937FF" w:rsidP="005D76AB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6902DF5" w14:textId="77777777" w:rsidR="00000A24" w:rsidRPr="004762AD" w:rsidRDefault="009D4BD1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Otros Activos </w:t>
      </w:r>
      <w:r w:rsidR="00000A24" w:rsidRPr="004762AD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14:paraId="243FDA43" w14:textId="3AAB9A8D" w:rsidR="00000A24" w:rsidRPr="004762AD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4762AD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Circulantes</w:t>
      </w:r>
      <w:r w:rsidR="00C56C94" w:rsidRPr="004762AD">
        <w:rPr>
          <w:rFonts w:ascii="Arial" w:eastAsia="Calibri" w:hAnsi="Arial" w:cs="Arial"/>
          <w:spacing w:val="-1"/>
          <w:sz w:val="17"/>
          <w:szCs w:val="17"/>
        </w:rPr>
        <w:t>,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660984" w:rsidRPr="004762AD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="00660984" w:rsidRPr="004762AD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0A4F00A" w14:textId="77777777" w:rsidR="0068468D" w:rsidRPr="004762AD" w:rsidRDefault="0068468D" w:rsidP="0068468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68468D" w:rsidRPr="004762AD" w14:paraId="51FBB56F" w14:textId="77777777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999636" w14:textId="77777777" w:rsidR="0068468D" w:rsidRPr="004762AD" w:rsidRDefault="0068468D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462A5" w14:textId="29D7E7D2" w:rsidR="0068468D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E9234A" w14:textId="3E8096C6" w:rsidR="0068468D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82138" w:rsidRPr="004762AD" w14:paraId="3E7640AA" w14:textId="77777777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3E5D" w14:textId="77777777" w:rsidR="00C82138" w:rsidRPr="004762AD" w:rsidRDefault="00C82138" w:rsidP="00C82138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Valores en Garantía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43DD" w14:textId="46E36E72" w:rsidR="00C82138" w:rsidRPr="004762AD" w:rsidRDefault="00C82138" w:rsidP="00C8213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331A" w14:textId="0993BC26" w:rsidR="00C82138" w:rsidRPr="004762AD" w:rsidRDefault="00C82138" w:rsidP="00C8213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</w:tr>
    </w:tbl>
    <w:p w14:paraId="599B99E4" w14:textId="77777777" w:rsidR="0068468D" w:rsidRPr="004762AD" w:rsidRDefault="0068468D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16B9B64" w14:textId="77777777" w:rsidR="0068468D" w:rsidRPr="004762AD" w:rsidRDefault="0068468D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583523D1" w14:textId="77777777" w:rsidR="0068468D" w:rsidRPr="004762AD" w:rsidRDefault="0068468D" w:rsidP="0068468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256A5" w:rsidRPr="004762AD" w14:paraId="513CCF29" w14:textId="77777777" w:rsidTr="00E90D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ABF6A0" w14:textId="77777777" w:rsidR="004256A5" w:rsidRPr="004762AD" w:rsidRDefault="004256A5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21089B" w14:textId="26335A80" w:rsidR="004256A5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53E9C9" w14:textId="36A97BBF" w:rsidR="004256A5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77B51" w:rsidRPr="004762AD" w14:paraId="2C8A9450" w14:textId="77777777" w:rsidTr="00E90D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3D93" w14:textId="77777777" w:rsidR="00177B51" w:rsidRPr="004762AD" w:rsidRDefault="00177B51" w:rsidP="00177B5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F689" w14:textId="64B521EB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C036" w14:textId="0C485564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</w:tr>
      <w:tr w:rsidR="00177B51" w:rsidRPr="004762AD" w14:paraId="43367FB7" w14:textId="77777777" w:rsidTr="00E90D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797B" w14:textId="77777777" w:rsidR="00177B51" w:rsidRPr="004762AD" w:rsidRDefault="00177B51" w:rsidP="00177B51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52095B45" w14:textId="77777777" w:rsidR="00177B51" w:rsidRPr="004762AD" w:rsidRDefault="00177B51" w:rsidP="00177B51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3C02" w14:textId="07CE345B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FFAE" w14:textId="052072B0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</w:tr>
      <w:tr w:rsidR="00177B51" w:rsidRPr="004762AD" w14:paraId="0EFDBDE0" w14:textId="77777777" w:rsidTr="00E90D8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7097" w14:textId="77777777" w:rsidR="00177B51" w:rsidRPr="004762AD" w:rsidRDefault="00177B51" w:rsidP="00177B5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6C213EB" w14:textId="4DC9DCEC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2E7A7" w14:textId="616D1F13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</w:tr>
    </w:tbl>
    <w:p w14:paraId="5920AF92" w14:textId="55FC5273" w:rsidR="007F5C6F" w:rsidRPr="004762AD" w:rsidRDefault="007F5C6F" w:rsidP="007F5C6F">
      <w:pPr>
        <w:pStyle w:val="Prrafodelista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BF3DA85" w14:textId="65130ADD" w:rsidR="007F5C6F" w:rsidRPr="004762AD" w:rsidRDefault="007F5C6F" w:rsidP="007F5C6F">
      <w:pPr>
        <w:pStyle w:val="Prrafodelista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694A55E" w14:textId="2F98BBE6" w:rsidR="007F5C6F" w:rsidRPr="004762AD" w:rsidRDefault="007F5C6F" w:rsidP="007F5C6F">
      <w:pPr>
        <w:pStyle w:val="Prrafodelista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F195839" w14:textId="77777777" w:rsidR="007F5C6F" w:rsidRPr="004762AD" w:rsidRDefault="007F5C6F" w:rsidP="007F5C6F">
      <w:pPr>
        <w:pStyle w:val="Prrafodelista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54FA4D3" w14:textId="5CB2F9A9" w:rsidR="00E56DC9" w:rsidRPr="004762AD" w:rsidRDefault="00E56DC9" w:rsidP="007F5C6F">
      <w:pPr>
        <w:pStyle w:val="Prrafodelista"/>
        <w:numPr>
          <w:ilvl w:val="0"/>
          <w:numId w:val="8"/>
        </w:numPr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Inversiones Financieras a Largo Plazo:</w:t>
      </w:r>
    </w:p>
    <w:p w14:paraId="7B73031F" w14:textId="41B6AF8D" w:rsidR="00E56DC9" w:rsidRPr="004762AD" w:rsidRDefault="00E56DC9" w:rsidP="00E56DC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1C4948" w:rsidRPr="004762AD">
        <w:rPr>
          <w:rFonts w:ascii="Arial" w:eastAsia="Calibri" w:hAnsi="Arial" w:cs="Arial"/>
          <w:spacing w:val="-1"/>
          <w:sz w:val="17"/>
          <w:szCs w:val="17"/>
        </w:rPr>
        <w:t>Inversiones Financieras a Largo Plazo</w:t>
      </w:r>
      <w:r w:rsidR="00C56C94" w:rsidRPr="004762AD">
        <w:rPr>
          <w:rFonts w:ascii="Arial" w:eastAsia="Calibri" w:hAnsi="Arial" w:cs="Arial"/>
          <w:spacing w:val="-1"/>
          <w:sz w:val="17"/>
          <w:szCs w:val="17"/>
        </w:rPr>
        <w:t>,</w:t>
      </w:r>
      <w:r w:rsidR="001C4948"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que el saldo al cierre del ejercicio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14:paraId="064BBF9D" w14:textId="77777777" w:rsidR="00E56DC9" w:rsidRPr="004762AD" w:rsidRDefault="00E56DC9" w:rsidP="00E56DC9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E56DC9" w:rsidRPr="004762AD" w14:paraId="490CB28D" w14:textId="77777777" w:rsidTr="009E4249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02AD8C" w14:textId="77777777" w:rsidR="00E56DC9" w:rsidRPr="004762AD" w:rsidRDefault="00E56DC9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C8A096" w14:textId="0729D192" w:rsidR="00E56DC9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C57456" w14:textId="6ED80371" w:rsidR="00E56DC9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77B51" w:rsidRPr="004762AD" w14:paraId="035D13B3" w14:textId="77777777" w:rsidTr="009E4249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A49E" w14:textId="77777777" w:rsidR="00177B51" w:rsidRPr="004762AD" w:rsidRDefault="00177B51" w:rsidP="00177B5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Fideicomisos, Mandatos y Contratos Análogos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E944" w14:textId="100A80B1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652,752,872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7B17" w14:textId="256AC446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2,878,982,726 </w:t>
            </w:r>
          </w:p>
        </w:tc>
      </w:tr>
      <w:tr w:rsidR="00177B51" w:rsidRPr="004762AD" w14:paraId="6F019A2D" w14:textId="77777777" w:rsidTr="009E4249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748C" w14:textId="77777777" w:rsidR="00177B51" w:rsidRPr="004762AD" w:rsidRDefault="00177B51" w:rsidP="00177B5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Participaciones y Aportaciones de Capital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F360" w14:textId="57E434AB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28,666,564,888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A5E2" w14:textId="7AE587AB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26,759,436,271 </w:t>
            </w:r>
          </w:p>
        </w:tc>
      </w:tr>
      <w:tr w:rsidR="00177B51" w:rsidRPr="004762AD" w14:paraId="6EC8E0A6" w14:textId="77777777" w:rsidTr="009E4249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B0B4" w14:textId="77777777" w:rsidR="00177B51" w:rsidRPr="004762AD" w:rsidRDefault="00177B51" w:rsidP="00177B5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C7BA2B7" w14:textId="5EAF6D50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29,319,317,760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DF83B" w14:textId="53F4C2A5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29,638,418,997 </w:t>
            </w:r>
          </w:p>
        </w:tc>
      </w:tr>
    </w:tbl>
    <w:p w14:paraId="2B5F2BC1" w14:textId="77777777" w:rsidR="00E56DC9" w:rsidRPr="004762AD" w:rsidRDefault="00E56DC9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D1E50DE" w14:textId="77777777" w:rsidR="00362B5E" w:rsidRPr="004762AD" w:rsidRDefault="00362B5E" w:rsidP="00362B5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incremento en Fideicomisos, Mandatos y Contratos Análogos se debe a la reincorporación de Fideicomisos al Poder Ejecutivo.</w:t>
      </w:r>
    </w:p>
    <w:p w14:paraId="0F1158FA" w14:textId="77777777" w:rsidR="00362B5E" w:rsidRPr="004762AD" w:rsidRDefault="00362B5E" w:rsidP="00362B5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EB6CC2" w:rsidRPr="004762AD">
        <w:rPr>
          <w:rFonts w:ascii="Arial" w:eastAsia="Calibri" w:hAnsi="Arial" w:cs="Arial"/>
          <w:spacing w:val="-1"/>
          <w:sz w:val="17"/>
          <w:szCs w:val="17"/>
        </w:rPr>
        <w:t>in</w:t>
      </w:r>
      <w:r w:rsidR="00827FB1" w:rsidRPr="004762AD">
        <w:rPr>
          <w:rFonts w:ascii="Arial" w:eastAsia="Calibri" w:hAnsi="Arial" w:cs="Arial"/>
          <w:spacing w:val="-1"/>
          <w:sz w:val="17"/>
          <w:szCs w:val="17"/>
        </w:rPr>
        <w:t>cre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mento en Participaciones y Aportaciones de Capital obedece principalmente a la </w:t>
      </w:r>
      <w:r w:rsidR="00F8103C" w:rsidRPr="004762AD">
        <w:rPr>
          <w:rFonts w:ascii="Arial" w:eastAsia="Calibri" w:hAnsi="Arial" w:cs="Arial"/>
          <w:spacing w:val="-1"/>
          <w:sz w:val="17"/>
          <w:szCs w:val="17"/>
        </w:rPr>
        <w:t>actualiza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ción de la Participación del Poder Ejecutivo en el Patrimonio de las Entidades Paraestatales.</w:t>
      </w:r>
    </w:p>
    <w:p w14:paraId="278F19E8" w14:textId="1A5A659D" w:rsidR="00362B5E" w:rsidRPr="004762AD" w:rsidRDefault="00362B5E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8F908E3" w14:textId="24D69F91" w:rsidR="007F5C6F" w:rsidRPr="004762AD" w:rsidRDefault="007F5C6F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8B452DE" w14:textId="18DBFCA5" w:rsidR="007F5C6F" w:rsidRPr="004762AD" w:rsidRDefault="007F5C6F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A78124B" w14:textId="0A09F03F" w:rsidR="007F5C6F" w:rsidRPr="004762AD" w:rsidRDefault="007F5C6F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7E19DC4" w14:textId="77777777" w:rsidR="001C4948" w:rsidRPr="004762AD" w:rsidRDefault="001C4948" w:rsidP="001C494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>El cual está distribuido de la siguiente manera:</w:t>
      </w:r>
    </w:p>
    <w:p w14:paraId="656E42CA" w14:textId="77777777" w:rsidR="001C4948" w:rsidRPr="004762AD" w:rsidRDefault="001C4948" w:rsidP="001C494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C4948" w:rsidRPr="004762AD" w14:paraId="5D13105E" w14:textId="77777777" w:rsidTr="007F4D8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053060" w14:textId="77777777" w:rsidR="001C4948" w:rsidRPr="004762AD" w:rsidRDefault="001C494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1DA96B" w14:textId="068E1958" w:rsidR="001C494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F93FD9" w14:textId="226A7E28" w:rsidR="001C494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77B51" w:rsidRPr="004762AD" w14:paraId="7E8F8F51" w14:textId="77777777" w:rsidTr="004A3FF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CA41" w14:textId="77777777" w:rsidR="00177B51" w:rsidRPr="004762AD" w:rsidRDefault="00177B51" w:rsidP="00177B5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ECDE" w14:textId="62A97495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29,268,562,131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BE89" w14:textId="4EC19878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29,533,951,305</w:t>
            </w:r>
          </w:p>
        </w:tc>
      </w:tr>
      <w:tr w:rsidR="00177B51" w:rsidRPr="004762AD" w14:paraId="40958AA0" w14:textId="77777777" w:rsidTr="004A3FF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18CD" w14:textId="77777777" w:rsidR="00177B51" w:rsidRPr="004762AD" w:rsidRDefault="00177B51" w:rsidP="00177B5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4C69" w14:textId="36C20EFE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50,755,630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2D1D" w14:textId="4066A58D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104,467,692</w:t>
            </w:r>
          </w:p>
        </w:tc>
      </w:tr>
      <w:tr w:rsidR="00177B51" w:rsidRPr="004762AD" w14:paraId="5F364E62" w14:textId="77777777" w:rsidTr="004A3FF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F3F4D7" w14:textId="77777777" w:rsidR="00177B51" w:rsidRPr="004762AD" w:rsidRDefault="00177B51" w:rsidP="00177B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B859" w14:textId="75C42B77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29,319,317,760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D273" w14:textId="64D6C48F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29,638,418,997</w:t>
            </w:r>
          </w:p>
        </w:tc>
      </w:tr>
    </w:tbl>
    <w:p w14:paraId="4169EB51" w14:textId="77777777" w:rsidR="00E56DC9" w:rsidRPr="004762AD" w:rsidRDefault="00E56DC9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7755F31" w14:textId="77777777" w:rsidR="00E56DC9" w:rsidRPr="004762AD" w:rsidRDefault="00E56DC9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CD18956" w14:textId="77777777" w:rsidR="008B1298" w:rsidRPr="004762AD" w:rsidRDefault="008B1298" w:rsidP="008B1298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14:paraId="5D8E5400" w14:textId="01A54EED" w:rsidR="008B1298" w:rsidRPr="004762AD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En lo que respecta al rubro de Derechos a Recibir Efectivo o Equivalentes a Largo Plazo</w:t>
      </w:r>
      <w:r w:rsidR="00C56C94" w:rsidRPr="004762AD">
        <w:rPr>
          <w:rFonts w:ascii="Arial" w:eastAsia="Calibri" w:hAnsi="Arial" w:cs="Arial"/>
          <w:spacing w:val="-1"/>
          <w:sz w:val="17"/>
          <w:szCs w:val="17"/>
        </w:rPr>
        <w:t>,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14:paraId="383960D6" w14:textId="77777777" w:rsidR="008B1298" w:rsidRPr="004762AD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177B51" w:rsidRPr="004762AD" w14:paraId="117FA342" w14:textId="77777777" w:rsidTr="00177B51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58F977" w14:textId="77777777" w:rsidR="00177B51" w:rsidRPr="004762AD" w:rsidRDefault="00177B51" w:rsidP="00C3340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6726B0" w14:textId="77777777" w:rsidR="00177B51" w:rsidRPr="004762AD" w:rsidRDefault="00177B51" w:rsidP="00C3340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4433AF" w14:textId="77777777" w:rsidR="00177B51" w:rsidRPr="004762AD" w:rsidRDefault="00177B51" w:rsidP="00C3340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77B51" w:rsidRPr="004762AD" w14:paraId="41054AC7" w14:textId="77777777" w:rsidTr="00177B51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6EB" w14:textId="6068ECD9" w:rsidR="00177B51" w:rsidRPr="004762AD" w:rsidRDefault="00177B51" w:rsidP="00177B5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Deudores Diversos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DB32" w14:textId="4CB1CF7A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6,642,197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0799" w14:textId="654C5F04" w:rsidR="00177B51" w:rsidRPr="004762AD" w:rsidRDefault="004762AD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="00177B51" w:rsidRPr="004762A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177B51" w:rsidRPr="004762AD" w14:paraId="5940544F" w14:textId="77777777" w:rsidTr="00177B51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981A" w14:textId="75CDEC26" w:rsidR="00177B51" w:rsidRPr="004762AD" w:rsidRDefault="00177B51" w:rsidP="00177B5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Otros Derechos a Recibir Efectivo o Equivalentes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CED2" w14:textId="77AC3730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30,321,813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4307" w14:textId="1188644D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30,125,394 </w:t>
            </w:r>
          </w:p>
        </w:tc>
      </w:tr>
      <w:tr w:rsidR="00177B51" w:rsidRPr="004762AD" w14:paraId="534698D2" w14:textId="77777777" w:rsidTr="00177B51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EF42C7" w14:textId="77777777" w:rsidR="00177B51" w:rsidRPr="004762AD" w:rsidRDefault="00177B51" w:rsidP="00177B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8B3B" w14:textId="1E7753DB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36,964,010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4673" w14:textId="303AE530" w:rsidR="00177B51" w:rsidRPr="004762AD" w:rsidRDefault="00177B51" w:rsidP="00177B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30,125,394 </w:t>
            </w:r>
          </w:p>
        </w:tc>
      </w:tr>
    </w:tbl>
    <w:p w14:paraId="0660E418" w14:textId="77777777" w:rsidR="007F5C6F" w:rsidRPr="004762AD" w:rsidRDefault="007F5C6F" w:rsidP="007F5C6F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71D8154D" w14:textId="77777777" w:rsidR="008B1298" w:rsidRPr="004762AD" w:rsidRDefault="008B1298" w:rsidP="008B129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09B610F4" w14:textId="77777777" w:rsidR="008B1298" w:rsidRPr="004762AD" w:rsidRDefault="00186E15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8B1298"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815"/>
        <w:gridCol w:w="2265"/>
        <w:gridCol w:w="2180"/>
        <w:gridCol w:w="10"/>
      </w:tblGrid>
      <w:tr w:rsidR="00C60EB5" w:rsidRPr="004762AD" w14:paraId="00F2867F" w14:textId="77777777" w:rsidTr="003D2B49">
        <w:trPr>
          <w:gridAfter w:val="1"/>
          <w:wAfter w:w="10" w:type="dxa"/>
          <w:trHeight w:val="2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B51C5C" w14:textId="77777777" w:rsidR="00C60EB5" w:rsidRPr="004762AD" w:rsidRDefault="00C60EB5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0DC658" w14:textId="71AE260F" w:rsidR="00C60EB5" w:rsidRPr="004762AD" w:rsidRDefault="0008252F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7EFE66" w14:textId="7AFA5ACA" w:rsidR="00C60EB5" w:rsidRPr="004762AD" w:rsidRDefault="0008252F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D2B49" w:rsidRPr="004762AD" w14:paraId="380FAFF9" w14:textId="77777777" w:rsidTr="003D2B49">
        <w:trPr>
          <w:gridAfter w:val="1"/>
          <w:wAfter w:w="10" w:type="dxa"/>
          <w:trHeight w:val="2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57ED" w14:textId="77777777" w:rsidR="003D2B49" w:rsidRPr="004762AD" w:rsidRDefault="003D2B49" w:rsidP="003D2B4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1C3A" w14:textId="3A3F9A00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30,125,394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CF7C" w14:textId="6A79ADC3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30,125,394</w:t>
            </w:r>
          </w:p>
        </w:tc>
      </w:tr>
      <w:tr w:rsidR="003D2B49" w:rsidRPr="004762AD" w14:paraId="264DD752" w14:textId="77777777" w:rsidTr="003D2B49">
        <w:trPr>
          <w:gridAfter w:val="1"/>
          <w:wAfter w:w="10" w:type="dxa"/>
          <w:trHeight w:val="2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0BEC" w14:textId="4DA6705C" w:rsidR="003D2B49" w:rsidRPr="004762AD" w:rsidRDefault="003D2B49" w:rsidP="003D2B4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 xml:space="preserve">Poder Judicial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0D70" w14:textId="590C06F4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6,050,730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5E13" w14:textId="33FA1BF5" w:rsidR="003D2B49" w:rsidRPr="004762AD" w:rsidRDefault="004762AD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D2B49" w:rsidRPr="004762AD" w14:paraId="0337F766" w14:textId="77777777" w:rsidTr="003D2B49">
        <w:trPr>
          <w:gridAfter w:val="1"/>
          <w:wAfter w:w="10" w:type="dxa"/>
          <w:trHeight w:val="2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BAD3" w14:textId="77777777" w:rsidR="003D2B49" w:rsidRPr="004762AD" w:rsidRDefault="003D2B49" w:rsidP="003D2B4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028D" w14:textId="7C74CFCD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787,886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A328" w14:textId="72470E5A" w:rsidR="003D2B49" w:rsidRPr="004762AD" w:rsidRDefault="004762AD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D2B49" w:rsidRPr="004762AD" w14:paraId="7588CD59" w14:textId="77777777" w:rsidTr="003D2B49">
        <w:trPr>
          <w:gridAfter w:val="1"/>
          <w:wAfter w:w="10" w:type="dxa"/>
          <w:trHeight w:val="2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D37C" w14:textId="30AD2193" w:rsidR="003D2B49" w:rsidRPr="004762AD" w:rsidRDefault="003D2B49" w:rsidP="003D2B49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881" w14:textId="28648455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196,420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129D" w14:textId="036A727A" w:rsidR="003D2B49" w:rsidRPr="004762AD" w:rsidRDefault="004762AD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D2B49" w:rsidRPr="004762AD" w14:paraId="0D0D567A" w14:textId="77777777" w:rsidTr="003D2B49">
        <w:trPr>
          <w:gridAfter w:val="1"/>
          <w:wAfter w:w="10" w:type="dxa"/>
          <w:trHeight w:val="2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AA92" w14:textId="0A5536F9" w:rsidR="003D2B49" w:rsidRPr="004762AD" w:rsidRDefault="003D2B49" w:rsidP="003D2B49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6474" w14:textId="61014D0E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591,467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9693" w14:textId="5F1ECF4B" w:rsidR="003D2B49" w:rsidRPr="004762AD" w:rsidRDefault="004762AD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D2B49" w:rsidRPr="004762AD" w14:paraId="78CE9424" w14:textId="77777777" w:rsidTr="003D2B49">
        <w:trPr>
          <w:trHeight w:val="240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4E53" w14:textId="77777777" w:rsidR="003D2B49" w:rsidRPr="004762AD" w:rsidRDefault="003D2B49" w:rsidP="003D2B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B8B558" w14:textId="0E14BFA2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36,964,010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1E016" w14:textId="5478769E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30,125,394</w:t>
            </w:r>
          </w:p>
        </w:tc>
      </w:tr>
    </w:tbl>
    <w:p w14:paraId="28161580" w14:textId="77777777" w:rsidR="00C60EB5" w:rsidRPr="004762AD" w:rsidRDefault="00C60EB5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243A30B" w14:textId="4E1B2AAF" w:rsidR="00186E15" w:rsidRPr="004762AD" w:rsidRDefault="00186E15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3415DBC" w14:textId="7DB5A6D2" w:rsidR="007F5C6F" w:rsidRPr="004762AD" w:rsidRDefault="007F5C6F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CCDC8F8" w14:textId="77777777" w:rsidR="007F5C6F" w:rsidRPr="004762AD" w:rsidRDefault="007F5C6F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7D2CB24" w14:textId="77777777" w:rsidR="007A5CAF" w:rsidRPr="004762AD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14:paraId="5CC7FE84" w14:textId="5FF91B3E" w:rsidR="00021A85" w:rsidRPr="004762AD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4762AD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  <w:r w:rsidR="00A84762" w:rsidRPr="004762AD">
        <w:rPr>
          <w:rFonts w:ascii="Arial" w:eastAsia="Calibri" w:hAnsi="Arial" w:cs="Arial"/>
          <w:spacing w:val="-1"/>
          <w:sz w:val="17"/>
          <w:szCs w:val="17"/>
        </w:rPr>
        <w:tab/>
      </w:r>
    </w:p>
    <w:p w14:paraId="7F7BF101" w14:textId="77777777" w:rsidR="00021A85" w:rsidRPr="004762AD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4762AD" w14:paraId="132D1CB5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D9B883" w14:textId="77777777" w:rsidR="00021A85" w:rsidRPr="004762AD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884AE3" w14:textId="25EE9258" w:rsidR="00021A85" w:rsidRPr="004762AD" w:rsidRDefault="0008252F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ADC360" w14:textId="6D2D9D7B" w:rsidR="00021A85" w:rsidRPr="004762AD" w:rsidRDefault="0008252F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D2B49" w:rsidRPr="004762AD" w14:paraId="00D4FC62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15A2" w14:textId="77777777" w:rsidR="003D2B49" w:rsidRPr="004762AD" w:rsidRDefault="003D2B49" w:rsidP="003D2B4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Terrenos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C570" w14:textId="2999249A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2,340,006,996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2E81" w14:textId="5E3D8FF6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2,988,468,878 </w:t>
            </w:r>
          </w:p>
        </w:tc>
      </w:tr>
      <w:tr w:rsidR="003D2B49" w:rsidRPr="004762AD" w14:paraId="76EA586E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F633" w14:textId="77777777" w:rsidR="003D2B49" w:rsidRPr="004762AD" w:rsidRDefault="003D2B49" w:rsidP="003D2B4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Viviendas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B7A6" w14:textId="01D726AB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21,098,886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5EB0" w14:textId="4A824616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16,450,192 </w:t>
            </w:r>
          </w:p>
        </w:tc>
      </w:tr>
      <w:tr w:rsidR="003D2B49" w:rsidRPr="004762AD" w14:paraId="7D031EFF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73A4" w14:textId="77777777" w:rsidR="003D2B49" w:rsidRPr="004762AD" w:rsidRDefault="003D2B49" w:rsidP="003D2B4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Edificios no Habitacionales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21D5" w14:textId="3C12147A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5,798,994,829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DE9E" w14:textId="0144D404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5,074,782,832 </w:t>
            </w:r>
          </w:p>
        </w:tc>
      </w:tr>
      <w:tr w:rsidR="003D2B49" w:rsidRPr="004762AD" w14:paraId="09E2D057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2767" w14:textId="77777777" w:rsidR="003D2B49" w:rsidRPr="004762AD" w:rsidRDefault="003D2B49" w:rsidP="003D2B4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Infraestructura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838A" w14:textId="642C0883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1,272,652,345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3F57" w14:textId="6A415223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850,351,626 </w:t>
            </w:r>
          </w:p>
        </w:tc>
      </w:tr>
      <w:tr w:rsidR="003D2B49" w:rsidRPr="004762AD" w14:paraId="15CB8CAE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417" w14:textId="77777777" w:rsidR="003D2B49" w:rsidRPr="004762AD" w:rsidRDefault="003D2B49" w:rsidP="003D2B4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Construcciones en Proceso en Bienes de Dominio Público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FFD2" w14:textId="78B2E9BE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3,981,682,291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F07C" w14:textId="4FC3299C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1,605,139,785 </w:t>
            </w:r>
          </w:p>
        </w:tc>
      </w:tr>
      <w:tr w:rsidR="003D2B49" w:rsidRPr="004762AD" w14:paraId="23B1EC5C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BB90" w14:textId="77777777" w:rsidR="003D2B49" w:rsidRPr="004762AD" w:rsidRDefault="003D2B49" w:rsidP="003D2B4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Construcciones en Proceso en Bienes Propios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60AD" w14:textId="2770CA38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299,368,036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8CC3" w14:textId="099F148C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172,781,528 </w:t>
            </w:r>
          </w:p>
        </w:tc>
      </w:tr>
      <w:tr w:rsidR="003D2B49" w:rsidRPr="004762AD" w14:paraId="0AEBD80F" w14:textId="77777777" w:rsidTr="00FE6425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3EE3" w14:textId="77777777" w:rsidR="003D2B49" w:rsidRPr="004762AD" w:rsidRDefault="003D2B49" w:rsidP="003D2B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90A96E1" w14:textId="606A6F35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13,713,803,384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B1EDE" w14:textId="2346ADBC" w:rsidR="003D2B49" w:rsidRPr="004762AD" w:rsidRDefault="003D2B49" w:rsidP="003D2B4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10,707,974,841 </w:t>
            </w:r>
          </w:p>
        </w:tc>
      </w:tr>
    </w:tbl>
    <w:p w14:paraId="14CC6DC6" w14:textId="77777777" w:rsidR="00D33F92" w:rsidRPr="004762AD" w:rsidRDefault="00D33F92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19C12DC" w14:textId="77777777" w:rsidR="00660984" w:rsidRPr="004762AD" w:rsidRDefault="00D33F92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FF3B2C" w:rsidRPr="004762AD">
        <w:rPr>
          <w:rFonts w:ascii="Arial" w:eastAsia="Calibri" w:hAnsi="Arial" w:cs="Arial"/>
          <w:spacing w:val="-1"/>
          <w:sz w:val="17"/>
          <w:szCs w:val="17"/>
        </w:rPr>
        <w:t>in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cremento en el rubro de </w:t>
      </w:r>
      <w:r w:rsidR="00FE6425" w:rsidRPr="004762AD">
        <w:rPr>
          <w:rFonts w:ascii="Arial" w:eastAsia="Calibri" w:hAnsi="Arial" w:cs="Arial"/>
          <w:spacing w:val="-1"/>
          <w:sz w:val="17"/>
          <w:szCs w:val="17"/>
        </w:rPr>
        <w:t>Edificios no Habitacionales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obedece principalmente a la revaluación catastral de los bienes inmuebles del Poder Ejecutivo.</w:t>
      </w:r>
    </w:p>
    <w:p w14:paraId="5B8C31CD" w14:textId="77777777" w:rsidR="00E13DFB" w:rsidRPr="004762AD" w:rsidRDefault="00E13DFB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4AC4913" w14:textId="77777777" w:rsidR="007F5C6F" w:rsidRPr="004762AD" w:rsidRDefault="007F5C6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23CF8AC" w14:textId="77777777" w:rsidR="006E15EE" w:rsidRPr="004762AD" w:rsidRDefault="00C56C94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</w:t>
      </w:r>
      <w:r w:rsidR="006E15EE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581CB912" w14:textId="77777777" w:rsidR="006E15EE" w:rsidRPr="004762AD" w:rsidRDefault="006E15EE" w:rsidP="006E15E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93393" w:rsidRPr="004762AD" w14:paraId="5C189926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F4D887" w14:textId="77777777" w:rsidR="00493393" w:rsidRPr="004762AD" w:rsidRDefault="0049339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23AFF3" w14:textId="26E416F6" w:rsidR="00493393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21CF3F" w14:textId="26A1A87E" w:rsidR="00493393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FE384C" w:rsidRPr="004762AD" w14:paraId="2C6902CE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2AFC" w14:textId="77777777" w:rsidR="00FE384C" w:rsidRPr="004762AD" w:rsidRDefault="00FE384C" w:rsidP="00FE384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D9C4" w14:textId="450C9084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12,562,489,311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1456" w14:textId="3C383D7C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9,787,553,065</w:t>
            </w:r>
          </w:p>
        </w:tc>
      </w:tr>
      <w:tr w:rsidR="00FE384C" w:rsidRPr="004762AD" w14:paraId="5F10FD54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7153" w14:textId="77777777" w:rsidR="00FE384C" w:rsidRPr="004762AD" w:rsidRDefault="00FE384C" w:rsidP="00FE384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6AD9" w14:textId="7188E0D7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618,367,463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DDAC" w14:textId="7F8904A7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408,378,487</w:t>
            </w:r>
          </w:p>
        </w:tc>
      </w:tr>
      <w:tr w:rsidR="00FE384C" w:rsidRPr="004762AD" w14:paraId="10A3CFFC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644C" w14:textId="77777777" w:rsidR="00FE384C" w:rsidRPr="004762AD" w:rsidRDefault="00FE384C" w:rsidP="00FE384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76DA" w14:textId="64D79E68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302,345,030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485D" w14:textId="6FF7777C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301,372,355</w:t>
            </w:r>
          </w:p>
        </w:tc>
      </w:tr>
      <w:tr w:rsidR="00FE384C" w:rsidRPr="004762AD" w14:paraId="104A35B9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B2DC" w14:textId="77777777" w:rsidR="00FE384C" w:rsidRPr="004762AD" w:rsidRDefault="00FE384C" w:rsidP="00FE384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A97" w14:textId="0ACC5950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230,601,580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48AF" w14:textId="5E295C3E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210,670,934</w:t>
            </w:r>
          </w:p>
        </w:tc>
      </w:tr>
      <w:tr w:rsidR="00FE384C" w:rsidRPr="004762AD" w14:paraId="4366F140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AD03" w14:textId="77777777" w:rsidR="00FE384C" w:rsidRPr="004762AD" w:rsidRDefault="00FE384C" w:rsidP="00FE384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1729056A" w14:textId="77777777" w:rsidR="00FE384C" w:rsidRPr="004762AD" w:rsidRDefault="00FE384C" w:rsidP="00FE384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543" w14:textId="565BF789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1,174,244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8631" w14:textId="6773DBC1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1,134,774</w:t>
            </w:r>
          </w:p>
        </w:tc>
      </w:tr>
      <w:tr w:rsidR="00FE384C" w:rsidRPr="004762AD" w14:paraId="47719361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E9DB" w14:textId="77777777" w:rsidR="00FE384C" w:rsidRPr="004762AD" w:rsidRDefault="00FE384C" w:rsidP="00FE384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6CF1" w14:textId="5915EEB3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195,885,482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5975" w14:textId="15A23B8F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176,812,400</w:t>
            </w:r>
          </w:p>
        </w:tc>
      </w:tr>
      <w:tr w:rsidR="00FE384C" w:rsidRPr="004762AD" w14:paraId="1E5E744C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AB7" w14:textId="77777777" w:rsidR="00FE384C" w:rsidRPr="004762AD" w:rsidRDefault="00FE384C" w:rsidP="00FE384C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ED74" w14:textId="4F442CAA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33,541,854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2F11" w14:textId="0E6CE65C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32,723,760</w:t>
            </w:r>
          </w:p>
        </w:tc>
      </w:tr>
      <w:tr w:rsidR="00FE384C" w:rsidRPr="004762AD" w14:paraId="4F10B6B7" w14:textId="77777777" w:rsidTr="00467F5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4846" w14:textId="77777777" w:rsidR="00FE384C" w:rsidRPr="004762AD" w:rsidRDefault="00FE384C" w:rsidP="00FE384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0175E8" w14:textId="3620243E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13,713,803,384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4FBE7" w14:textId="5262240B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10,707,974,841</w:t>
            </w:r>
          </w:p>
        </w:tc>
      </w:tr>
    </w:tbl>
    <w:p w14:paraId="4F3E769A" w14:textId="77777777" w:rsidR="00AC18F1" w:rsidRPr="004762AD" w:rsidRDefault="00AC18F1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A58CFE8" w14:textId="407C4F32" w:rsidR="00B8192E" w:rsidRPr="004762AD" w:rsidRDefault="00B8192E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7BF6FD37" w14:textId="4D5D0ED5" w:rsidR="007F5C6F" w:rsidRPr="004762AD" w:rsidRDefault="007F5C6F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060ED1EE" w14:textId="0198550E" w:rsidR="007F5C6F" w:rsidRPr="004762AD" w:rsidRDefault="007F5C6F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4C03B966" w14:textId="45EC6A8D" w:rsidR="007F5C6F" w:rsidRPr="004762AD" w:rsidRDefault="007F5C6F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19C08921" w14:textId="77777777" w:rsidR="007F5C6F" w:rsidRPr="004762AD" w:rsidRDefault="007F5C6F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2C2CC894" w14:textId="77777777" w:rsidR="006335BE" w:rsidRPr="004762AD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Bienes </w:t>
      </w:r>
      <w:r w:rsidR="008E1BD8" w:rsidRPr="004762AD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4762AD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14:paraId="4D17B2AD" w14:textId="33A48F4F" w:rsidR="007F7800" w:rsidRPr="004762AD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4762AD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="00766637"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12E79AE" w14:textId="77777777" w:rsidR="002366A1" w:rsidRPr="004762AD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4762AD" w14:paraId="6FFA12AA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FED218" w14:textId="77777777" w:rsidR="002366A1" w:rsidRPr="004762AD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CE99F0" w14:textId="54CA9BCA" w:rsidR="002366A1" w:rsidRPr="004762AD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F4875E" w14:textId="2E8AF06E" w:rsidR="002366A1" w:rsidRPr="004762AD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FE384C" w:rsidRPr="004762AD" w14:paraId="55A294F2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E4CA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Mobiliario y Equipo de Administración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FBEA" w14:textId="428DBAFE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1,278,995,096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1461" w14:textId="3549D1AE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1,530,722,623 </w:t>
            </w:r>
          </w:p>
        </w:tc>
      </w:tr>
      <w:tr w:rsidR="00FE384C" w:rsidRPr="004762AD" w14:paraId="03CC2AE2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DB3C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Mobiliario y Equipo Educacional y Recreativo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6609" w14:textId="05F34744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119,927,083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4DEC" w14:textId="1B172D73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95,877,345 </w:t>
            </w:r>
          </w:p>
        </w:tc>
      </w:tr>
      <w:tr w:rsidR="00FE384C" w:rsidRPr="004762AD" w14:paraId="0DB32BAB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D2E7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Equipo e Instrumental Médico y de Laboratorio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C799" w14:textId="5F5F434B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254,247,686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370F" w14:textId="3E1D5E62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154,392,328 </w:t>
            </w:r>
          </w:p>
        </w:tc>
      </w:tr>
      <w:tr w:rsidR="00FE384C" w:rsidRPr="004762AD" w14:paraId="0EF8203E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0435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Vehículos y Equipo de Transporte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2ADD" w14:textId="1E5CA592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1,174,306,242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304F" w14:textId="74E2B4D3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971,897,341 </w:t>
            </w:r>
          </w:p>
        </w:tc>
      </w:tr>
      <w:tr w:rsidR="00FE384C" w:rsidRPr="004762AD" w14:paraId="59BB07E2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A052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Equipo de Defensa y Seguridad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53AB" w14:textId="06B54B9C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82,427,372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D7C" w14:textId="61B7A32D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54,018,753 </w:t>
            </w:r>
          </w:p>
        </w:tc>
      </w:tr>
      <w:tr w:rsidR="00FE384C" w:rsidRPr="004762AD" w14:paraId="5814F3E4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6122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Maquinaria, Otros Equipos y Herramientas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551B" w14:textId="4633947C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620,937,342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BB1C" w14:textId="3F073C42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496,647,404 </w:t>
            </w:r>
          </w:p>
        </w:tc>
      </w:tr>
      <w:tr w:rsidR="00FE384C" w:rsidRPr="004762AD" w14:paraId="2EA38518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600C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Colecciones, Obras de Arte y Objetos Valiosos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8D9D" w14:textId="691DF81D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38,882,082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B765" w14:textId="33739C5A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35,068,473 </w:t>
            </w:r>
          </w:p>
        </w:tc>
      </w:tr>
      <w:tr w:rsidR="00FE384C" w:rsidRPr="004762AD" w14:paraId="1D98E298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B6AB" w14:textId="77777777" w:rsidR="00FE384C" w:rsidRPr="004762AD" w:rsidRDefault="00FE384C" w:rsidP="00FE384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Activos Biológicos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ACDD" w14:textId="7E62AAB7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612,500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85F5" w14:textId="63BAAB98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756,500 </w:t>
            </w:r>
          </w:p>
        </w:tc>
      </w:tr>
      <w:tr w:rsidR="00FE384C" w:rsidRPr="004762AD" w14:paraId="764B01E1" w14:textId="77777777" w:rsidTr="00773736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ABDA" w14:textId="77777777" w:rsidR="00FE384C" w:rsidRPr="004762AD" w:rsidRDefault="00FE384C" w:rsidP="00FE384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827A5F" w14:textId="746AE8F8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3,570,335,403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D86D9" w14:textId="5D0A70AA" w:rsidR="00FE384C" w:rsidRPr="004762AD" w:rsidRDefault="00FE384C" w:rsidP="00FE384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3,339,380,767 </w:t>
            </w:r>
          </w:p>
        </w:tc>
      </w:tr>
    </w:tbl>
    <w:p w14:paraId="6E677D80" w14:textId="0A596BAB" w:rsidR="00186E15" w:rsidRPr="004762AD" w:rsidRDefault="00186E15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34689C5" w14:textId="77777777" w:rsidR="00FB2635" w:rsidRPr="004762AD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141FFE32" w14:textId="77777777" w:rsidR="002366A1" w:rsidRPr="004762AD" w:rsidRDefault="002366A1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A677D69" w14:textId="77777777" w:rsidR="006C5505" w:rsidRPr="004762AD" w:rsidRDefault="00766637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6C5505"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4762AD" w14:paraId="04D0BF01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42F64A" w14:textId="77777777" w:rsidR="00B24422" w:rsidRPr="004762AD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EF6A39" w14:textId="30F2A34E" w:rsidR="00B24422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CAD16A" w14:textId="78EC725D" w:rsidR="00B24422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4259B" w:rsidRPr="004762AD" w14:paraId="2E048100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7A1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328" w14:textId="541FE241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2,459,188,033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9CF0" w14:textId="050F193E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2,389,763,342</w:t>
            </w:r>
          </w:p>
        </w:tc>
      </w:tr>
      <w:tr w:rsidR="0024259B" w:rsidRPr="004762AD" w14:paraId="2BFE88B6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A05B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CE94" w14:textId="7BBA30E9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278,103,160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BFA2" w14:textId="005066D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209,540,019</w:t>
            </w:r>
          </w:p>
        </w:tc>
      </w:tr>
      <w:tr w:rsidR="0024259B" w:rsidRPr="004762AD" w14:paraId="14D266ED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864E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5685" w14:textId="6147A44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41,405,872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13A5" w14:textId="192C0255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38,014,308</w:t>
            </w:r>
          </w:p>
        </w:tc>
      </w:tr>
      <w:tr w:rsidR="0024259B" w:rsidRPr="004762AD" w14:paraId="70121344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5E99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FEE0" w14:textId="7C6C6F4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791,638,339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DBC6" w14:textId="0C1BB560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702,063,097</w:t>
            </w:r>
          </w:p>
        </w:tc>
      </w:tr>
      <w:tr w:rsidR="0024259B" w:rsidRPr="004762AD" w14:paraId="68930DDF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1DD4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67D706E2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0723" w14:textId="7A94897E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4,611,207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9266" w14:textId="507E702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4,805,955</w:t>
            </w:r>
          </w:p>
        </w:tc>
      </w:tr>
      <w:tr w:rsidR="0024259B" w:rsidRPr="004762AD" w14:paraId="0692ADC4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1467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9EF1" w14:textId="5764286B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5,518,323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5034" w14:textId="2623F0DE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5,432,257</w:t>
            </w:r>
          </w:p>
        </w:tc>
      </w:tr>
      <w:tr w:rsidR="0024259B" w:rsidRPr="004762AD" w14:paraId="34DA4BD4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7A2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3D630ADE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B866" w14:textId="5B4C1F25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17,955,595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DB0D" w14:textId="3023700B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15,758,199</w:t>
            </w:r>
          </w:p>
        </w:tc>
      </w:tr>
      <w:tr w:rsidR="0024259B" w:rsidRPr="004762AD" w14:paraId="6B7F53C5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D025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E3E6" w14:textId="193BB40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718,545,206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BAD4" w14:textId="32719C59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640,544,886</w:t>
            </w:r>
          </w:p>
        </w:tc>
      </w:tr>
      <w:tr w:rsidR="0024259B" w:rsidRPr="004762AD" w14:paraId="230E128A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970B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38D2" w14:textId="34198C8C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26,328,735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9021" w14:textId="34577492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19,835,700</w:t>
            </w:r>
          </w:p>
        </w:tc>
      </w:tr>
      <w:tr w:rsidR="0024259B" w:rsidRPr="004762AD" w14:paraId="7AA5E0E3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F5B9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9FE3" w14:textId="5306D74C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4,421,636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8DAC" w14:textId="353041A0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4,001,636</w:t>
            </w:r>
          </w:p>
        </w:tc>
      </w:tr>
      <w:tr w:rsidR="0024259B" w:rsidRPr="004762AD" w14:paraId="118DD09A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69C3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59333D13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D693" w14:textId="521A9603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8,372,234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829F" w14:textId="6B18B08D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7,337,689</w:t>
            </w:r>
          </w:p>
        </w:tc>
      </w:tr>
      <w:tr w:rsidR="0024259B" w:rsidRPr="004762AD" w14:paraId="4ABB1338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5853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1A5A" w14:textId="260F07B1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5,885,404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E35C" w14:textId="7FE5E04B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4,346,775</w:t>
            </w:r>
          </w:p>
        </w:tc>
      </w:tr>
      <w:tr w:rsidR="0024259B" w:rsidRPr="004762AD" w14:paraId="2D769FB7" w14:textId="77777777" w:rsidTr="0077373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1A2C" w14:textId="77777777" w:rsidR="0024259B" w:rsidRPr="004762AD" w:rsidRDefault="0024259B" w:rsidP="0024259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E41C0C3" w14:textId="4FBCE09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3,570,335,403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CA3DA" w14:textId="6C9E191D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3,339,380,767</w:t>
            </w:r>
          </w:p>
        </w:tc>
      </w:tr>
    </w:tbl>
    <w:p w14:paraId="3AD9E7D4" w14:textId="77777777" w:rsidR="00432E48" w:rsidRPr="004762AD" w:rsidRDefault="00432E48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49F7A45" w14:textId="77777777" w:rsidR="00FB2635" w:rsidRPr="004762AD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Intangibles</w:t>
      </w:r>
    </w:p>
    <w:p w14:paraId="05228322" w14:textId="44B1B443" w:rsidR="00C647ED" w:rsidRPr="004762AD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="00FB2635"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180D6F91" w14:textId="77777777" w:rsidR="00FB2635" w:rsidRPr="004762AD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4762AD" w14:paraId="31544E82" w14:textId="77777777" w:rsidTr="005E7BF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7DDAB3" w14:textId="77777777" w:rsidR="00FB2635" w:rsidRPr="004762AD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3BFABE" w14:textId="45AC9E20" w:rsidR="00FB2635" w:rsidRPr="004762AD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0F0C36" w14:textId="02733A2D" w:rsidR="00FB2635" w:rsidRPr="004762AD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4259B" w:rsidRPr="004762AD" w14:paraId="0F3D6563" w14:textId="77777777" w:rsidTr="005E7BF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915E" w14:textId="77777777" w:rsidR="0024259B" w:rsidRPr="004762AD" w:rsidRDefault="0024259B" w:rsidP="0024259B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934" w14:textId="0C6247ED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116,809,824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89BA" w14:textId="64659313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145,975,524 </w:t>
            </w:r>
          </w:p>
        </w:tc>
      </w:tr>
      <w:tr w:rsidR="0024259B" w:rsidRPr="004762AD" w14:paraId="032BC42E" w14:textId="77777777" w:rsidTr="005E7BF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3F03" w14:textId="77777777" w:rsidR="0024259B" w:rsidRPr="004762AD" w:rsidRDefault="0024259B" w:rsidP="0024259B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Patentes, Marcas y Derechos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2AD6" w14:textId="427F2079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117,646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17EC" w14:textId="7D024B17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117,646 </w:t>
            </w:r>
          </w:p>
        </w:tc>
      </w:tr>
      <w:tr w:rsidR="0024259B" w:rsidRPr="004762AD" w14:paraId="4D6BD47C" w14:textId="77777777" w:rsidTr="005E7BF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CD89" w14:textId="77777777" w:rsidR="0024259B" w:rsidRPr="004762AD" w:rsidRDefault="0024259B" w:rsidP="0024259B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Concesiones y Franquicias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DCC8" w14:textId="4574159A" w:rsidR="0024259B" w:rsidRPr="004762AD" w:rsidRDefault="004762AD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="0024259B" w:rsidRPr="004762A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799" w14:textId="5634485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2,792 </w:t>
            </w:r>
          </w:p>
        </w:tc>
      </w:tr>
      <w:tr w:rsidR="0024259B" w:rsidRPr="004762AD" w14:paraId="1025223D" w14:textId="77777777" w:rsidTr="005E7BF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72F6" w14:textId="77777777" w:rsidR="0024259B" w:rsidRPr="004762AD" w:rsidRDefault="0024259B" w:rsidP="0024259B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Licencias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2002" w14:textId="513FC2F7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236,043,638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C1FE" w14:textId="7FB31E0F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240,918,228 </w:t>
            </w:r>
          </w:p>
        </w:tc>
      </w:tr>
      <w:tr w:rsidR="0024259B" w:rsidRPr="004762AD" w14:paraId="4148A427" w14:textId="77777777" w:rsidTr="005E7BF5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4676" w14:textId="77777777" w:rsidR="0024259B" w:rsidRPr="004762AD" w:rsidRDefault="0024259B" w:rsidP="0024259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5F27F0" w14:textId="15C3EA24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352,971,108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DA75" w14:textId="7035B2A0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387,014,191 </w:t>
            </w:r>
          </w:p>
        </w:tc>
      </w:tr>
    </w:tbl>
    <w:p w14:paraId="1ACE4A5B" w14:textId="77777777" w:rsidR="00D33839" w:rsidRPr="004762AD" w:rsidRDefault="00D33839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70744E5" w14:textId="77777777" w:rsidR="00FB2635" w:rsidRPr="004762AD" w:rsidRDefault="00FF3B2C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in</w:t>
      </w:r>
      <w:r w:rsidR="00D33839" w:rsidRPr="004762AD">
        <w:rPr>
          <w:rFonts w:ascii="Arial" w:eastAsia="Calibri" w:hAnsi="Arial" w:cs="Arial"/>
          <w:spacing w:val="-1"/>
          <w:sz w:val="17"/>
          <w:szCs w:val="17"/>
        </w:rPr>
        <w:t xml:space="preserve">cremento en el saldo del rubro Activos Intangibles, corresponde </w:t>
      </w:r>
      <w:r w:rsidR="00E10447" w:rsidRPr="004762AD">
        <w:rPr>
          <w:rFonts w:ascii="Arial" w:eastAsia="Calibri" w:hAnsi="Arial" w:cs="Arial"/>
          <w:spacing w:val="-1"/>
          <w:sz w:val="17"/>
          <w:szCs w:val="17"/>
        </w:rPr>
        <w:t xml:space="preserve">principalmente </w:t>
      </w:r>
      <w:r w:rsidR="00D33839" w:rsidRPr="004762AD">
        <w:rPr>
          <w:rFonts w:ascii="Arial" w:eastAsia="Calibri" w:hAnsi="Arial" w:cs="Arial"/>
          <w:spacing w:val="-1"/>
          <w:sz w:val="17"/>
          <w:szCs w:val="17"/>
        </w:rPr>
        <w:t>a la incorporación de licencias informáticas, por parte de</w:t>
      </w:r>
      <w:r w:rsidR="00CA4B4B" w:rsidRPr="004762AD">
        <w:rPr>
          <w:rFonts w:ascii="Arial" w:eastAsia="Calibri" w:hAnsi="Arial" w:cs="Arial"/>
          <w:spacing w:val="-1"/>
          <w:sz w:val="17"/>
          <w:szCs w:val="17"/>
        </w:rPr>
        <w:t>l Poder</w:t>
      </w:r>
      <w:r w:rsidR="00A275F1" w:rsidRPr="004762AD">
        <w:rPr>
          <w:rFonts w:ascii="Arial" w:eastAsia="Calibri" w:hAnsi="Arial" w:cs="Arial"/>
          <w:spacing w:val="-1"/>
          <w:sz w:val="17"/>
          <w:szCs w:val="17"/>
        </w:rPr>
        <w:t xml:space="preserve"> Ejecutivo</w:t>
      </w:r>
      <w:r w:rsidR="00D33839" w:rsidRPr="004762AD">
        <w:rPr>
          <w:rFonts w:ascii="Arial" w:eastAsia="Calibri" w:hAnsi="Arial" w:cs="Arial"/>
          <w:spacing w:val="-1"/>
          <w:sz w:val="17"/>
          <w:szCs w:val="17"/>
        </w:rPr>
        <w:t>.</w:t>
      </w:r>
    </w:p>
    <w:p w14:paraId="6CEAFC1A" w14:textId="77777777" w:rsidR="00A91D78" w:rsidRPr="004762AD" w:rsidRDefault="00A91D78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DD6557A" w14:textId="77777777" w:rsidR="00846D1A" w:rsidRPr="004762AD" w:rsidRDefault="00846D1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299EFAD" w14:textId="77777777" w:rsidR="000473DF" w:rsidRPr="004762AD" w:rsidRDefault="000473D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68CAF32" w14:textId="77777777" w:rsidR="000473DF" w:rsidRPr="004762AD" w:rsidRDefault="000473D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E29C1A5" w14:textId="77777777" w:rsidR="00846D1A" w:rsidRPr="004762AD" w:rsidRDefault="00846D1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2F69E6D" w14:textId="77777777" w:rsidR="00FB2635" w:rsidRPr="004762AD" w:rsidRDefault="00FB2635" w:rsidP="004F506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1A287A04" w14:textId="77777777" w:rsidR="00AE1697" w:rsidRPr="004762AD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55FC3" w:rsidRPr="004762AD" w14:paraId="3BA27615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DDAAB2" w14:textId="77777777" w:rsidR="00155FC3" w:rsidRPr="004762AD" w:rsidRDefault="00155FC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EA2DD4" w14:textId="14E634E8" w:rsidR="00155FC3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ECFC93" w14:textId="19699A87" w:rsidR="00155FC3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4259B" w:rsidRPr="004762AD" w14:paraId="4EC6B5DB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E5EF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7A7" w14:textId="3AF679FF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223,039,285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C5BC" w14:textId="18D7E2A9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262,916,705</w:t>
            </w:r>
          </w:p>
        </w:tc>
      </w:tr>
      <w:tr w:rsidR="0024259B" w:rsidRPr="004762AD" w14:paraId="32BDB490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765D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A586" w14:textId="21F451E1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28,506,260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FA6C" w14:textId="58EFCB12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30,156,749</w:t>
            </w:r>
          </w:p>
        </w:tc>
      </w:tr>
      <w:tr w:rsidR="0024259B" w:rsidRPr="004762AD" w14:paraId="5568628B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BC0C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F9FE" w14:textId="121BA97D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4,535,622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52BF" w14:textId="5C675D3F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4,535,622</w:t>
            </w:r>
          </w:p>
        </w:tc>
      </w:tr>
      <w:tr w:rsidR="0024259B" w:rsidRPr="004762AD" w14:paraId="17AB7F7F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63C3" w14:textId="77777777" w:rsidR="0024259B" w:rsidRPr="004762AD" w:rsidRDefault="0024259B" w:rsidP="002425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ED95" w14:textId="054D275C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96,889,940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3A61" w14:textId="1CC85AE2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89,405,115</w:t>
            </w:r>
          </w:p>
        </w:tc>
      </w:tr>
      <w:tr w:rsidR="0024259B" w:rsidRPr="004762AD" w14:paraId="153EE052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FF6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BC62" w14:textId="45C70E03" w:rsidR="0024259B" w:rsidRPr="004762AD" w:rsidRDefault="004762AD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B12C" w14:textId="465E8F2D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65,387</w:t>
            </w:r>
          </w:p>
        </w:tc>
      </w:tr>
      <w:tr w:rsidR="0024259B" w:rsidRPr="004762AD" w14:paraId="5CA5AC4E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5CAB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CC68" w14:textId="1638554E" w:rsidR="0024259B" w:rsidRPr="004762AD" w:rsidRDefault="004762AD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AC24" w14:textId="0500A4E3" w:rsidR="0024259B" w:rsidRPr="004762AD" w:rsidRDefault="004762AD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24259B" w:rsidRPr="004762AD" w14:paraId="68E67DAD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1443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7BA625B4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62A7" w14:textId="05D7FCBE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3,817,686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68AD" w14:textId="2563367E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3,817,686</w:t>
            </w:r>
          </w:p>
        </w:tc>
      </w:tr>
      <w:tr w:rsidR="0024259B" w:rsidRPr="004762AD" w14:paraId="555E635D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4F7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9FE2" w14:textId="0CD7E8BD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91,901,281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6728" w14:textId="2631294A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84,372,945</w:t>
            </w:r>
          </w:p>
        </w:tc>
      </w:tr>
      <w:tr w:rsidR="0024259B" w:rsidRPr="004762AD" w14:paraId="57A46339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CE1D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F486" w14:textId="5E4D97E8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403,031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5ED1" w14:textId="0918CD5C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403,032</w:t>
            </w:r>
          </w:p>
        </w:tc>
      </w:tr>
      <w:tr w:rsidR="0024259B" w:rsidRPr="004762AD" w14:paraId="45156F24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76D2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2C75" w14:textId="4A025EFA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461,386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A00" w14:textId="6F80FABB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459,952</w:t>
            </w:r>
          </w:p>
        </w:tc>
      </w:tr>
      <w:tr w:rsidR="0024259B" w:rsidRPr="004762AD" w14:paraId="772435E1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9A4F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090DA790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F123" w14:textId="2DB2D51B" w:rsidR="0024259B" w:rsidRPr="004762AD" w:rsidRDefault="004762AD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C3E6" w14:textId="5218EB5D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69,876</w:t>
            </w:r>
          </w:p>
        </w:tc>
      </w:tr>
      <w:tr w:rsidR="0024259B" w:rsidRPr="004762AD" w14:paraId="2DDE2E5B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E516" w14:textId="77777777" w:rsidR="0024259B" w:rsidRPr="004762AD" w:rsidRDefault="0024259B" w:rsidP="0024259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49A5" w14:textId="1F4F2215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306,556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11D0" w14:textId="2AD3F281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216,236</w:t>
            </w:r>
          </w:p>
        </w:tc>
      </w:tr>
      <w:tr w:rsidR="0024259B" w:rsidRPr="004762AD" w14:paraId="3B7577DD" w14:textId="77777777" w:rsidTr="00CA4B4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3213" w14:textId="77777777" w:rsidR="0024259B" w:rsidRPr="004762AD" w:rsidRDefault="0024259B" w:rsidP="0024259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F7ED4A6" w14:textId="6512DF4F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352,971,108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0C4A9" w14:textId="4DB26CFF" w:rsidR="0024259B" w:rsidRPr="004762AD" w:rsidRDefault="0024259B" w:rsidP="002425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387,014,191</w:t>
            </w:r>
          </w:p>
        </w:tc>
      </w:tr>
    </w:tbl>
    <w:p w14:paraId="2484257D" w14:textId="77777777" w:rsidR="00FB2635" w:rsidRPr="004762AD" w:rsidRDefault="00FB2635" w:rsidP="00145CB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C9EFBD5" w14:textId="77777777" w:rsidR="00D33839" w:rsidRPr="004762AD" w:rsidRDefault="00D33839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A3008E5" w14:textId="32CA1568" w:rsidR="006E6D44" w:rsidRPr="004762AD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la cuenta de bienes, 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14:paraId="1FD23666" w14:textId="77777777" w:rsidR="006E6D44" w:rsidRPr="004762AD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4762AD" w14:paraId="0157769A" w14:textId="77777777" w:rsidTr="00D8163F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7DAE9C" w14:textId="77777777" w:rsidR="006E6D44" w:rsidRPr="004762AD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A0826C" w14:textId="77777777" w:rsidR="006E6D44" w:rsidRPr="004762AD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8245B" w14:textId="77777777" w:rsidR="006E6D44" w:rsidRPr="004762AD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4762AD" w14:paraId="7F101636" w14:textId="77777777" w:rsidTr="00D8163F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6DA69F" w14:textId="77777777" w:rsidR="006E6D44" w:rsidRPr="004762AD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9DEFD6" w14:textId="77777777" w:rsidR="006E6D44" w:rsidRPr="004762AD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06D46B" w14:textId="77777777" w:rsidR="006E6D44" w:rsidRPr="004762AD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163F" w:rsidRPr="004762AD" w14:paraId="5FCAFD52" w14:textId="77777777" w:rsidTr="00D8163F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3E0" w14:textId="77777777" w:rsidR="00D8163F" w:rsidRPr="004762AD" w:rsidRDefault="00D8163F" w:rsidP="00D81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2E67" w14:textId="39013DC4" w:rsidR="00D8163F" w:rsidRPr="004762AD" w:rsidRDefault="00D8163F" w:rsidP="00D8163F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-7,126,579,743 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D779" w14:textId="6C0E1AFA" w:rsidR="00D8163F" w:rsidRPr="004762AD" w:rsidRDefault="00D8163F" w:rsidP="00D8163F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-6,741,332,204 </w:t>
            </w:r>
          </w:p>
        </w:tc>
      </w:tr>
    </w:tbl>
    <w:p w14:paraId="09650DC1" w14:textId="77777777" w:rsidR="006E6D44" w:rsidRPr="004762AD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7BD88A5" w14:textId="369917C0" w:rsidR="005C6C27" w:rsidRPr="004762AD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D2FF5CA" w14:textId="77777777" w:rsidR="006E6D44" w:rsidRPr="004762AD" w:rsidRDefault="006E6D44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53F503AC" w14:textId="77777777" w:rsidR="006E6D44" w:rsidRPr="004762AD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4762AD" w14:paraId="4D8B0775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9ACDA6" w14:textId="77777777" w:rsidR="00FB2DE1" w:rsidRPr="004762AD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D05649" w14:textId="65FCA506" w:rsidR="00FB2DE1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191DB8" w:rsidRPr="004762AD" w14:paraId="04AC82F8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04A5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126C" w14:textId="67F25AAE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-6,465,254,622</w:t>
            </w:r>
          </w:p>
        </w:tc>
      </w:tr>
      <w:tr w:rsidR="00191DB8" w:rsidRPr="004762AD" w14:paraId="18049761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0D61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1F4C" w14:textId="70E772B3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-84,640,082</w:t>
            </w:r>
          </w:p>
        </w:tc>
      </w:tr>
      <w:tr w:rsidR="00191DB8" w:rsidRPr="004762AD" w14:paraId="069E73E6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25E1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E0B5" w14:textId="739C9F5E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-102,094,918</w:t>
            </w:r>
          </w:p>
        </w:tc>
      </w:tr>
      <w:tr w:rsidR="00191DB8" w:rsidRPr="004762AD" w14:paraId="699EAF2C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F781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C522" w14:textId="024EDAE9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-474,590,121</w:t>
            </w:r>
          </w:p>
        </w:tc>
      </w:tr>
      <w:tr w:rsidR="00191DB8" w:rsidRPr="004762AD" w14:paraId="718C96C8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14B6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7C2E48E7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E5E" w14:textId="3A22E1A2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-1,666,198</w:t>
            </w:r>
          </w:p>
        </w:tc>
      </w:tr>
      <w:tr w:rsidR="00191DB8" w:rsidRPr="004762AD" w14:paraId="765461CC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5E0F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3267" w14:textId="3FF1D4D1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-4,565,908</w:t>
            </w:r>
          </w:p>
        </w:tc>
      </w:tr>
      <w:tr w:rsidR="00191DB8" w:rsidRPr="004762AD" w14:paraId="54C85A7F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BAC9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01626540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EC84" w14:textId="725A4B1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-13,313,284</w:t>
            </w:r>
          </w:p>
        </w:tc>
      </w:tr>
      <w:tr w:rsidR="00191DB8" w:rsidRPr="004762AD" w14:paraId="30A628EA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9793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A949" w14:textId="6ACFBF25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-424,354,756</w:t>
            </w:r>
          </w:p>
        </w:tc>
      </w:tr>
      <w:tr w:rsidR="00191DB8" w:rsidRPr="004762AD" w14:paraId="5B9D1708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7937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1583" w14:textId="6F61E496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-19,274,859</w:t>
            </w:r>
          </w:p>
        </w:tc>
      </w:tr>
      <w:tr w:rsidR="00191DB8" w:rsidRPr="004762AD" w14:paraId="07A82B27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82F2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4D1E" w14:textId="0D3A9850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-3,672,107</w:t>
            </w:r>
          </w:p>
        </w:tc>
      </w:tr>
      <w:tr w:rsidR="00191DB8" w:rsidRPr="004762AD" w14:paraId="1230D20B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3EF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72B13D93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23DF" w14:textId="2B10E0B1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-4,076,058</w:t>
            </w:r>
          </w:p>
        </w:tc>
      </w:tr>
      <w:tr w:rsidR="00191DB8" w:rsidRPr="004762AD" w14:paraId="123BA5CB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B407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6E0D" w14:textId="36B5D173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-3,666,949</w:t>
            </w:r>
          </w:p>
        </w:tc>
      </w:tr>
      <w:tr w:rsidR="00191DB8" w:rsidRPr="004762AD" w14:paraId="0B903A8E" w14:textId="77777777" w:rsidTr="00B37F0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11A6" w14:textId="77777777" w:rsidR="00191DB8" w:rsidRPr="004762AD" w:rsidRDefault="00191DB8" w:rsidP="00191D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5C9EC" w14:textId="08D9F49F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-7,126,579,743</w:t>
            </w:r>
          </w:p>
        </w:tc>
      </w:tr>
    </w:tbl>
    <w:p w14:paraId="37230891" w14:textId="77777777" w:rsidR="00A16CA6" w:rsidRPr="004762AD" w:rsidRDefault="00A16CA6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60C783E" w14:textId="2A310036" w:rsidR="00FA7272" w:rsidRPr="004762AD" w:rsidRDefault="00FA7272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4E1DAD4" w14:textId="5794CE3B" w:rsidR="00F22997" w:rsidRPr="004762AD" w:rsidRDefault="00F22997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2B897C3" w14:textId="7EA2BDA5" w:rsidR="00F22997" w:rsidRPr="004762AD" w:rsidRDefault="00F22997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45270C8" w14:textId="29BD9395" w:rsidR="00F22997" w:rsidRPr="004762AD" w:rsidRDefault="00F22997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8D37652" w14:textId="136F14AA" w:rsidR="00F22997" w:rsidRPr="004762AD" w:rsidRDefault="00F22997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7786E50" w14:textId="77777777" w:rsidR="00F22997" w:rsidRPr="004762AD" w:rsidRDefault="00F22997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76DCCFF" w14:textId="77777777" w:rsidR="00403D2A" w:rsidRPr="004762AD" w:rsidRDefault="00403D2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A5E30C0" w14:textId="77777777" w:rsidR="00FA7272" w:rsidRPr="004762AD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Diferidos</w:t>
      </w:r>
    </w:p>
    <w:p w14:paraId="5A80EE9F" w14:textId="30B77C17" w:rsidR="00FA7272" w:rsidRPr="004762AD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1F4F1E6F" w14:textId="77777777" w:rsidR="00FA7272" w:rsidRPr="004762AD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4762AD" w14:paraId="6E2948F6" w14:textId="77777777" w:rsidTr="00E81990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4F458B" w14:textId="77777777" w:rsidR="00FA7272" w:rsidRPr="004762AD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2BA855" w14:textId="1285EEA3" w:rsidR="00FA7272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E59F9D" w14:textId="29C22318" w:rsidR="00FA7272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67141" w:rsidRPr="004762AD" w14:paraId="4F393285" w14:textId="77777777" w:rsidTr="00E81990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FA2E" w14:textId="77777777" w:rsidR="00567141" w:rsidRPr="004762AD" w:rsidRDefault="00567141" w:rsidP="0056714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9772" w14:textId="0272AD8B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12,885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B6FE" w14:textId="1B4F2990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12,885 </w:t>
            </w:r>
          </w:p>
        </w:tc>
      </w:tr>
      <w:tr w:rsidR="00567141" w:rsidRPr="004762AD" w14:paraId="3530146E" w14:textId="77777777" w:rsidTr="00E81990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0915" w14:textId="77777777" w:rsidR="00567141" w:rsidRPr="004762AD" w:rsidRDefault="00567141" w:rsidP="0056714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ED52A2" w14:textId="079A4B51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12,885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7C8D3" w14:textId="780A4145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12,885 </w:t>
            </w:r>
          </w:p>
        </w:tc>
      </w:tr>
    </w:tbl>
    <w:p w14:paraId="3237154B" w14:textId="77777777" w:rsidR="00F22997" w:rsidRPr="004762AD" w:rsidRDefault="00F22997" w:rsidP="00F22997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46999115" w14:textId="77777777" w:rsidR="00F22997" w:rsidRPr="004762AD" w:rsidRDefault="00F22997" w:rsidP="00F22997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65BDD6B" w14:textId="0638A834" w:rsidR="00FA7272" w:rsidRPr="004762AD" w:rsidRDefault="00FA7272" w:rsidP="00F22997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5D4A153B" w14:textId="77777777" w:rsidR="00FA7272" w:rsidRPr="004762AD" w:rsidRDefault="00FA7272" w:rsidP="00FA727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A7272" w:rsidRPr="004762AD" w14:paraId="3EBEB575" w14:textId="77777777" w:rsidTr="00E8199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1D5D95" w14:textId="77777777" w:rsidR="00FA7272" w:rsidRPr="004762AD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9C2593" w14:textId="797E07BE" w:rsidR="00FA7272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5A4966" w14:textId="18CE0156" w:rsidR="00FA7272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F155A" w:rsidRPr="004762AD" w14:paraId="2660C972" w14:textId="77777777" w:rsidTr="00E8199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675" w14:textId="77777777" w:rsidR="004F155A" w:rsidRPr="004762AD" w:rsidRDefault="004F155A" w:rsidP="004F155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4EE3" w14:textId="77777777" w:rsidR="004F155A" w:rsidRPr="004762AD" w:rsidRDefault="004F155A" w:rsidP="00514E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1FC5" w14:textId="77777777" w:rsidR="004F155A" w:rsidRPr="004762AD" w:rsidRDefault="004F155A" w:rsidP="00514E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  <w:tr w:rsidR="004F155A" w:rsidRPr="004762AD" w14:paraId="14E70CEE" w14:textId="77777777" w:rsidTr="00E8199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E12" w14:textId="77777777" w:rsidR="004F155A" w:rsidRPr="004762AD" w:rsidRDefault="004F155A" w:rsidP="004F155A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5990" w14:textId="77777777" w:rsidR="004F155A" w:rsidRPr="004762AD" w:rsidRDefault="004F155A" w:rsidP="00514E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E147" w14:textId="77777777" w:rsidR="004F155A" w:rsidRPr="004762AD" w:rsidRDefault="004F155A" w:rsidP="00514E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  <w:tr w:rsidR="004F155A" w:rsidRPr="004762AD" w14:paraId="43B40BBD" w14:textId="77777777" w:rsidTr="00E8199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B969" w14:textId="77777777" w:rsidR="004F155A" w:rsidRPr="004762AD" w:rsidRDefault="004F155A" w:rsidP="004F155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C0DEC4" w14:textId="77777777" w:rsidR="004F155A" w:rsidRPr="004762AD" w:rsidRDefault="004F155A" w:rsidP="00514E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ED526" w14:textId="77777777" w:rsidR="004F155A" w:rsidRPr="004762AD" w:rsidRDefault="004F155A" w:rsidP="00514E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</w:tbl>
    <w:p w14:paraId="6D333217" w14:textId="77777777" w:rsidR="00FA7272" w:rsidRPr="004762AD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01593CA" w14:textId="77777777" w:rsidR="00FA7272" w:rsidRPr="004762AD" w:rsidRDefault="00FA7272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6D39AE7" w14:textId="77777777" w:rsidR="00576BE8" w:rsidRPr="004762AD" w:rsidRDefault="00576BE8" w:rsidP="00576BE8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Otros Activos no Circulantes</w:t>
      </w:r>
    </w:p>
    <w:p w14:paraId="6EEA66AF" w14:textId="4A37EB70" w:rsidR="00576BE8" w:rsidRPr="004762AD" w:rsidRDefault="00576BE8" w:rsidP="00576B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Otros Activos no Circulantes,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1722E74" w14:textId="77777777" w:rsidR="00576BE8" w:rsidRPr="004762AD" w:rsidRDefault="00576BE8" w:rsidP="00576BE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576BE8" w:rsidRPr="004762AD" w14:paraId="40D1EEA5" w14:textId="77777777" w:rsidTr="004F155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6CDAC1" w14:textId="77777777" w:rsidR="00576BE8" w:rsidRPr="004762AD" w:rsidRDefault="00576BE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10E3F2" w14:textId="3CB97C57" w:rsidR="00576BE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059FD8" w14:textId="0E423662" w:rsidR="00576BE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67141" w:rsidRPr="004762AD" w14:paraId="211115E9" w14:textId="77777777" w:rsidTr="00536E26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0D3A" w14:textId="77777777" w:rsidR="00567141" w:rsidRPr="004762AD" w:rsidRDefault="00567141" w:rsidP="0056714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Bienes en Concesión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4960" w14:textId="769DD6E3" w:rsidR="00567141" w:rsidRPr="004762AD" w:rsidRDefault="004762AD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="00567141" w:rsidRPr="004762A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9E0" w14:textId="69269E9D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2,159 </w:t>
            </w:r>
          </w:p>
        </w:tc>
      </w:tr>
      <w:tr w:rsidR="00567141" w:rsidRPr="004762AD" w14:paraId="3EE89CA5" w14:textId="77777777" w:rsidTr="004F155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55D3" w14:textId="77777777" w:rsidR="00567141" w:rsidRPr="004762AD" w:rsidRDefault="00567141" w:rsidP="0056714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Bienes en Comodato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52BF" w14:textId="5318BFFA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32,962,718,959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416" w14:textId="77A478BD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29,591,012,123 </w:t>
            </w:r>
          </w:p>
        </w:tc>
      </w:tr>
      <w:tr w:rsidR="00567141" w:rsidRPr="004762AD" w14:paraId="272A7786" w14:textId="77777777" w:rsidTr="004F155A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38CF" w14:textId="77777777" w:rsidR="00567141" w:rsidRPr="004762AD" w:rsidRDefault="00567141" w:rsidP="0056714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E66595C" w14:textId="7D4E121A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32,962,718,959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ED127" w14:textId="64C91177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29,591,014,282 </w:t>
            </w:r>
          </w:p>
        </w:tc>
      </w:tr>
    </w:tbl>
    <w:p w14:paraId="2338058E" w14:textId="77777777" w:rsidR="00576BE8" w:rsidRPr="004762AD" w:rsidRDefault="00576BE8" w:rsidP="00576B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739E311" w14:textId="77777777" w:rsidR="00576BE8" w:rsidRPr="004762AD" w:rsidRDefault="00576BE8" w:rsidP="00576BE8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2C8CBC8" w14:textId="77777777" w:rsidR="00576BE8" w:rsidRPr="004762AD" w:rsidRDefault="00576BE8" w:rsidP="00576BE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2C3E91DF" w14:textId="77777777" w:rsidR="00576BE8" w:rsidRPr="004762AD" w:rsidRDefault="00576BE8" w:rsidP="00576BE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76BE8" w:rsidRPr="004762AD" w14:paraId="647D250A" w14:textId="77777777" w:rsidTr="00536E2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6EE629" w14:textId="77777777" w:rsidR="00576BE8" w:rsidRPr="004762AD" w:rsidRDefault="00576BE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809E0A" w14:textId="6A469E09" w:rsidR="00576BE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3BDC40" w14:textId="62A06D29" w:rsidR="00576BE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91DB8" w:rsidRPr="004762AD" w14:paraId="138C4778" w14:textId="77777777" w:rsidTr="00536E2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EDC4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38B7" w14:textId="0F9C6DD6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32,962,716,800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AD61" w14:textId="30FE1AB9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29,591,012,123</w:t>
            </w:r>
          </w:p>
        </w:tc>
      </w:tr>
      <w:tr w:rsidR="00191DB8" w:rsidRPr="004762AD" w14:paraId="5DFD471D" w14:textId="77777777" w:rsidTr="00536E2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8949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5BF5" w14:textId="74D3F4B8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2,159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A6D0" w14:textId="3E88EBF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2,159</w:t>
            </w:r>
          </w:p>
        </w:tc>
      </w:tr>
      <w:tr w:rsidR="00191DB8" w:rsidRPr="004762AD" w14:paraId="5209DE46" w14:textId="77777777" w:rsidTr="00536E2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FD4C" w14:textId="77777777" w:rsidR="00191DB8" w:rsidRPr="004762AD" w:rsidRDefault="00191DB8" w:rsidP="00191D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0B3DAD" w14:textId="08B47221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32,962,718,959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9F35D" w14:textId="29C36694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29,591,014,282</w:t>
            </w:r>
          </w:p>
        </w:tc>
      </w:tr>
    </w:tbl>
    <w:p w14:paraId="3C8BC3F9" w14:textId="77777777" w:rsidR="00A16CA6" w:rsidRPr="004762AD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58EA0677" w14:textId="77777777" w:rsidR="001749D4" w:rsidRPr="004762AD" w:rsidRDefault="001749D4" w:rsidP="00983F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4762AD">
        <w:rPr>
          <w:rFonts w:ascii="Arial" w:hAnsi="Arial" w:cs="Arial"/>
          <w:b/>
          <w:sz w:val="17"/>
          <w:szCs w:val="17"/>
        </w:rPr>
        <w:lastRenderedPageBreak/>
        <w:t>Pasivo</w:t>
      </w:r>
    </w:p>
    <w:p w14:paraId="2506E95C" w14:textId="05C8E076" w:rsidR="001A0060" w:rsidRPr="004762AD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4762AD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="00A05A53" w:rsidRPr="004762AD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4762AD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14:paraId="15333801" w14:textId="77777777" w:rsidR="001A0060" w:rsidRPr="004762AD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4762AD" w14:paraId="64CEB353" w14:textId="77777777" w:rsidTr="00231D41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F84013" w14:textId="77777777" w:rsidR="001A0060" w:rsidRPr="004762AD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BEFE35" w14:textId="70A7B18D" w:rsidR="001A0060" w:rsidRPr="004762AD" w:rsidRDefault="0008252F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2B00E9" w14:textId="782BC234" w:rsidR="001A0060" w:rsidRPr="004762AD" w:rsidRDefault="0008252F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67141" w:rsidRPr="004762AD" w14:paraId="1DCFF470" w14:textId="77777777" w:rsidTr="00231D41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5855" w14:textId="77777777" w:rsidR="00567141" w:rsidRPr="004762AD" w:rsidRDefault="00567141" w:rsidP="0056714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547" w14:textId="187015F3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15,891,282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397" w14:textId="5FA8B11B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35,961,123 </w:t>
            </w:r>
          </w:p>
        </w:tc>
      </w:tr>
      <w:tr w:rsidR="00567141" w:rsidRPr="004762AD" w14:paraId="466394F5" w14:textId="77777777" w:rsidTr="00231D41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293B" w14:textId="77777777" w:rsidR="00567141" w:rsidRPr="004762AD" w:rsidRDefault="00567141" w:rsidP="0056714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8D48" w14:textId="27B4787D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127,339,782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C9F" w14:textId="11B95E52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51,955,075 </w:t>
            </w:r>
          </w:p>
        </w:tc>
      </w:tr>
      <w:tr w:rsidR="00567141" w:rsidRPr="004762AD" w14:paraId="06FD062B" w14:textId="77777777" w:rsidTr="00231D41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BF3" w14:textId="4E2DE57A" w:rsidR="00567141" w:rsidRPr="004762AD" w:rsidRDefault="00567141" w:rsidP="0056714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Participaciones y Aportaciones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EB5D" w14:textId="407D2442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3091" w14:textId="1BE4BC2A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0 </w:t>
            </w:r>
          </w:p>
        </w:tc>
      </w:tr>
      <w:tr w:rsidR="00567141" w:rsidRPr="004762AD" w14:paraId="7FC0626A" w14:textId="77777777" w:rsidTr="00231D41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42A2" w14:textId="77777777" w:rsidR="00567141" w:rsidRPr="004762AD" w:rsidRDefault="00567141" w:rsidP="00567141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Transferencias Otorgadas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3392" w14:textId="4DD60C92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21,152,419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1F1D" w14:textId="359B8FB0" w:rsidR="00567141" w:rsidRPr="004762AD" w:rsidRDefault="00567141" w:rsidP="00567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2,947,419 </w:t>
            </w:r>
          </w:p>
        </w:tc>
      </w:tr>
      <w:tr w:rsidR="004149C4" w:rsidRPr="004762AD" w14:paraId="18FF539C" w14:textId="77777777" w:rsidTr="00231D41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645" w14:textId="77777777" w:rsidR="004149C4" w:rsidRPr="004762AD" w:rsidRDefault="004149C4" w:rsidP="004149C4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EEFD" w14:textId="0293CFCC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276,553,017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30C" w14:textId="7AC95D62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260,275,064 </w:t>
            </w:r>
          </w:p>
        </w:tc>
      </w:tr>
      <w:tr w:rsidR="004149C4" w:rsidRPr="004762AD" w14:paraId="5F1C5728" w14:textId="77777777" w:rsidTr="00231D41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3D32" w14:textId="77777777" w:rsidR="004149C4" w:rsidRPr="004762AD" w:rsidRDefault="004149C4" w:rsidP="004149C4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7E9C" w14:textId="3C582FA6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4,314,201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D92C" w14:textId="1E97D303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5,146,197 </w:t>
            </w:r>
          </w:p>
        </w:tc>
      </w:tr>
      <w:tr w:rsidR="004149C4" w:rsidRPr="004762AD" w14:paraId="5B0CBC9A" w14:textId="77777777" w:rsidTr="00231D41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234" w14:textId="77777777" w:rsidR="004149C4" w:rsidRPr="004762AD" w:rsidRDefault="004149C4" w:rsidP="004149C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FB94" w14:textId="6DE4AA30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445,250,718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2BD1" w14:textId="5D855216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356,284,878 </w:t>
            </w:r>
          </w:p>
        </w:tc>
      </w:tr>
    </w:tbl>
    <w:p w14:paraId="12AC4B52" w14:textId="77777777" w:rsidR="000B6CE6" w:rsidRPr="004762AD" w:rsidRDefault="000B6CE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6D2476D" w14:textId="77777777" w:rsidR="00AA7F75" w:rsidRPr="004762AD" w:rsidRDefault="00AA7F75" w:rsidP="00846D1A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C0B1B1A" w14:textId="77777777" w:rsidR="0030750A" w:rsidRPr="004762AD" w:rsidRDefault="0030750A" w:rsidP="0030750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EB6CC2" w:rsidRPr="004762AD">
        <w:rPr>
          <w:rFonts w:ascii="Arial" w:eastAsia="Calibri" w:hAnsi="Arial" w:cs="Arial"/>
          <w:spacing w:val="-1"/>
          <w:sz w:val="17"/>
          <w:szCs w:val="17"/>
        </w:rPr>
        <w:t>de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cremento en el saldo corresponde principalmente </w:t>
      </w:r>
      <w:r w:rsidR="00156F42" w:rsidRPr="004762AD">
        <w:rPr>
          <w:rFonts w:ascii="Arial" w:eastAsia="Calibri" w:hAnsi="Arial" w:cs="Arial"/>
          <w:spacing w:val="-1"/>
          <w:sz w:val="17"/>
          <w:szCs w:val="17"/>
        </w:rPr>
        <w:t>a</w:t>
      </w:r>
      <w:r w:rsidR="00EB6CC2"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156F42" w:rsidRPr="004762AD">
        <w:rPr>
          <w:rFonts w:ascii="Arial" w:eastAsia="Calibri" w:hAnsi="Arial" w:cs="Arial"/>
          <w:spacing w:val="-1"/>
          <w:sz w:val="17"/>
          <w:szCs w:val="17"/>
        </w:rPr>
        <w:t>l</w:t>
      </w:r>
      <w:r w:rsidR="00EB6CC2" w:rsidRPr="004762AD">
        <w:rPr>
          <w:rFonts w:ascii="Arial" w:eastAsia="Calibri" w:hAnsi="Arial" w:cs="Arial"/>
          <w:spacing w:val="-1"/>
          <w:sz w:val="17"/>
          <w:szCs w:val="17"/>
        </w:rPr>
        <w:t xml:space="preserve">a disminución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de la cuenta de </w:t>
      </w:r>
      <w:r w:rsidR="00EB6CC2" w:rsidRPr="004762AD">
        <w:rPr>
          <w:rFonts w:ascii="Arial" w:eastAsia="Calibri" w:hAnsi="Arial" w:cs="Arial"/>
          <w:spacing w:val="-1"/>
          <w:sz w:val="17"/>
          <w:szCs w:val="17"/>
        </w:rPr>
        <w:t xml:space="preserve">Proveedores por Pagar a Corto Plazo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por parte del Poder Ejecutivo.</w:t>
      </w:r>
    </w:p>
    <w:p w14:paraId="511BB40C" w14:textId="77777777" w:rsidR="0030750A" w:rsidRPr="004762AD" w:rsidRDefault="0030750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ED71716" w14:textId="77777777" w:rsidR="00E85264" w:rsidRPr="004762AD" w:rsidRDefault="00C56C94" w:rsidP="00846D1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</w:t>
      </w:r>
      <w:r w:rsidR="00E85264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0C9D81F5" w14:textId="77777777" w:rsidR="00E85264" w:rsidRPr="004762AD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4762AD" w14:paraId="2C4CCE21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8F5B1D" w14:textId="77777777" w:rsidR="000B4BC8" w:rsidRPr="004762AD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A72979" w14:textId="55813735" w:rsidR="000B4BC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EEDACC" w14:textId="6ECE3608" w:rsidR="000B4BC8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91DB8" w:rsidRPr="004762AD" w14:paraId="4AE399C1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91F2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AF1B" w14:textId="56440FF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239,253,402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6F82" w14:textId="30881B80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172,237,105</w:t>
            </w:r>
          </w:p>
        </w:tc>
      </w:tr>
      <w:tr w:rsidR="00191DB8" w:rsidRPr="004762AD" w14:paraId="0D6EAC1A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5E8D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0E1B" w14:textId="72EF93D1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103,087,818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F535" w14:textId="58AE3C19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72,267,753</w:t>
            </w:r>
          </w:p>
        </w:tc>
      </w:tr>
      <w:tr w:rsidR="00191DB8" w:rsidRPr="004762AD" w14:paraId="6C9F5BCE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1D9C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467" w14:textId="6DACC5BB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4,574,885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317E" w14:textId="3481F0A3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5,877,236</w:t>
            </w:r>
          </w:p>
        </w:tc>
      </w:tr>
      <w:tr w:rsidR="00191DB8" w:rsidRPr="004762AD" w14:paraId="51C25639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CE0C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6CEA" w14:textId="35486911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98,334,614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1C95" w14:textId="573AD763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105,902,783</w:t>
            </w:r>
          </w:p>
        </w:tc>
      </w:tr>
      <w:tr w:rsidR="00191DB8" w:rsidRPr="004762AD" w14:paraId="42F80E05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973C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72209A0F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134E" w14:textId="6A806BB5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1,512,488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79DE" w14:textId="2ED31E74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1,275,030</w:t>
            </w:r>
          </w:p>
        </w:tc>
      </w:tr>
      <w:tr w:rsidR="00191DB8" w:rsidRPr="004762AD" w14:paraId="1EF618D0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9D86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F101" w14:textId="756265A5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630,522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663D" w14:textId="3A43C70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1,923,211</w:t>
            </w:r>
          </w:p>
        </w:tc>
      </w:tr>
      <w:tr w:rsidR="00191DB8" w:rsidRPr="004762AD" w14:paraId="498570BE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B7B5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68EE73EB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DE0F" w14:textId="6509542E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3,568,079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9733" w14:textId="44E1357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4,721,421</w:t>
            </w:r>
          </w:p>
        </w:tc>
      </w:tr>
      <w:tr w:rsidR="00191DB8" w:rsidRPr="004762AD" w14:paraId="0BED9192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1479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2B90" w14:textId="0703650F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81,858,491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29B4" w14:textId="05DF6B9C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84,802,929</w:t>
            </w:r>
          </w:p>
        </w:tc>
      </w:tr>
      <w:tr w:rsidR="00191DB8" w:rsidRPr="004762AD" w14:paraId="53355977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43D7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529F" w14:textId="35AF690E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7,262,193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4420" w14:textId="24AC1D93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10,170,789</w:t>
            </w:r>
          </w:p>
        </w:tc>
      </w:tr>
      <w:tr w:rsidR="00191DB8" w:rsidRPr="004762AD" w14:paraId="184139DA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FBE7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A64F" w14:textId="2188D728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349,967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F2EC" w14:textId="7F97278B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259,516</w:t>
            </w:r>
          </w:p>
        </w:tc>
      </w:tr>
      <w:tr w:rsidR="00191DB8" w:rsidRPr="004762AD" w14:paraId="734A6305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2C40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738F54BC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A70F" w14:textId="5BC6B7B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2,939,041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C08B" w14:textId="61E05521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2,509,237</w:t>
            </w:r>
          </w:p>
        </w:tc>
      </w:tr>
      <w:tr w:rsidR="00191DB8" w:rsidRPr="004762AD" w14:paraId="3DA45E15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9E72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36FB" w14:textId="792A415B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213,833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2488" w14:textId="38CA36F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240,650</w:t>
            </w:r>
          </w:p>
        </w:tc>
      </w:tr>
      <w:tr w:rsidR="00191DB8" w:rsidRPr="004762AD" w14:paraId="1F21ED32" w14:textId="77777777" w:rsidTr="00156F4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1BF3" w14:textId="77777777" w:rsidR="00191DB8" w:rsidRPr="004762AD" w:rsidRDefault="00191DB8" w:rsidP="00191D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CF2EB1" w14:textId="2D6314A0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445,250,718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07FB" w14:textId="21EF21D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356,284,878</w:t>
            </w:r>
          </w:p>
        </w:tc>
      </w:tr>
    </w:tbl>
    <w:p w14:paraId="580D264F" w14:textId="77777777" w:rsidR="00357FCB" w:rsidRPr="004762AD" w:rsidRDefault="00357FCB" w:rsidP="00846D1A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B8385CF" w14:textId="4697C9CA" w:rsidR="00AD3746" w:rsidRPr="004762AD" w:rsidRDefault="001979E6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</w:t>
      </w:r>
      <w:r w:rsidR="005D109B" w:rsidRPr="004762AD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4762AD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</w:t>
      </w:r>
      <w:r w:rsidR="00121647" w:rsidRPr="004762AD">
        <w:rPr>
          <w:rFonts w:ascii="Arial" w:eastAsia="Calibri" w:hAnsi="Arial" w:cs="Arial"/>
          <w:spacing w:val="-1"/>
          <w:sz w:val="17"/>
          <w:szCs w:val="17"/>
        </w:rPr>
        <w:t>Porción a Corto Plazo de la Deuda Pública a Largo Plazo</w:t>
      </w:r>
      <w:r w:rsidR="008638ED"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FB11942" w14:textId="77777777" w:rsidR="008638ED" w:rsidRPr="004762AD" w:rsidRDefault="008638ED" w:rsidP="008638ED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9F208B" w:rsidRPr="004762AD" w14:paraId="1190CCB1" w14:textId="77777777" w:rsidTr="00121647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22E89E" w14:textId="77777777" w:rsidR="009F208B" w:rsidRPr="004762AD" w:rsidRDefault="009F208B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42E7F7" w14:textId="51958B47" w:rsidR="009F208B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C9BE27" w14:textId="52623D88" w:rsidR="009F208B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149C4" w:rsidRPr="004762AD" w14:paraId="0B7D981F" w14:textId="77777777" w:rsidTr="00121647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52C7" w14:textId="77777777" w:rsidR="004149C4" w:rsidRPr="004762AD" w:rsidRDefault="004149C4" w:rsidP="004149C4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Porción a Corto Plazo de la Deuda Pública Interna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8A24" w14:textId="460611AF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920,884,291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45A4" w14:textId="6C53B2F1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419,249,059 </w:t>
            </w:r>
          </w:p>
        </w:tc>
      </w:tr>
    </w:tbl>
    <w:p w14:paraId="512DF88F" w14:textId="68CD4AC9" w:rsidR="00400753" w:rsidRPr="004762AD" w:rsidRDefault="00400753" w:rsidP="0071482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ab/>
        <w:t>La cual corresponde al Poder Ejecutivo.</w:t>
      </w:r>
    </w:p>
    <w:p w14:paraId="456ADD83" w14:textId="77777777" w:rsidR="00400753" w:rsidRPr="004762AD" w:rsidRDefault="00400753" w:rsidP="0071482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2AE46E20" w14:textId="1C2D4E8A" w:rsidR="000065BE" w:rsidRPr="004762AD" w:rsidRDefault="000065BE" w:rsidP="00357FCB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Fondos y Bienes de Terceros en Garantía y/o Administración a Corto Plazo:</w:t>
      </w:r>
    </w:p>
    <w:p w14:paraId="1861952C" w14:textId="77777777" w:rsidR="000065BE" w:rsidRPr="004762AD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4762AD" w14:paraId="732D50B9" w14:textId="77777777" w:rsidTr="005D761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A480C3" w14:textId="77777777" w:rsidR="000065BE" w:rsidRPr="004762AD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ECB97E" w14:textId="32FFFD3C" w:rsidR="000065BE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94EBF8" w14:textId="2179AF81" w:rsidR="000065BE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149C4" w:rsidRPr="004762AD" w14:paraId="4C2A380B" w14:textId="77777777" w:rsidTr="005D761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BBEC" w14:textId="77777777" w:rsidR="004149C4" w:rsidRPr="004762AD" w:rsidRDefault="004149C4" w:rsidP="004149C4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Fondos en Garantía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2A2C" w14:textId="361AD778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6,530,375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A0DE" w14:textId="3C6F3300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8,513,628 </w:t>
            </w:r>
          </w:p>
        </w:tc>
      </w:tr>
      <w:tr w:rsidR="004149C4" w:rsidRPr="004762AD" w14:paraId="5A0D4404" w14:textId="77777777" w:rsidTr="005D761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DE35" w14:textId="77777777" w:rsidR="004149C4" w:rsidRPr="004762AD" w:rsidRDefault="004149C4" w:rsidP="004149C4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Otros Fondos de Terceros en Garantía y/o Administración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536C" w14:textId="6CD94E3F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26,970,859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2A9B" w14:textId="5A0FBEB1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30,658,619 </w:t>
            </w:r>
          </w:p>
        </w:tc>
      </w:tr>
      <w:tr w:rsidR="004149C4" w:rsidRPr="004762AD" w14:paraId="2695566D" w14:textId="77777777" w:rsidTr="005D761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20C6" w14:textId="77777777" w:rsidR="004149C4" w:rsidRPr="004762AD" w:rsidRDefault="004149C4" w:rsidP="004149C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252C" w14:textId="6C4A3652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33,501,234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C946" w14:textId="4B0AD319" w:rsidR="004149C4" w:rsidRPr="004762AD" w:rsidRDefault="004149C4" w:rsidP="004149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39,172,247 </w:t>
            </w:r>
          </w:p>
        </w:tc>
      </w:tr>
    </w:tbl>
    <w:p w14:paraId="4A215ED3" w14:textId="77777777" w:rsidR="00E279F6" w:rsidRPr="004762AD" w:rsidRDefault="00E279F6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D3FAC93" w14:textId="77777777" w:rsidR="00821630" w:rsidRPr="004762AD" w:rsidRDefault="00FF3B2C" w:rsidP="0082163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 in</w:t>
      </w:r>
      <w:r w:rsidR="00821630" w:rsidRPr="004762AD">
        <w:rPr>
          <w:rFonts w:ascii="Arial" w:eastAsia="Calibri" w:hAnsi="Arial" w:cs="Arial"/>
          <w:spacing w:val="-1"/>
          <w:sz w:val="17"/>
          <w:szCs w:val="17"/>
        </w:rPr>
        <w:t xml:space="preserve">cremento en el saldo corresponde principalmente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a </w:t>
      </w:r>
      <w:r w:rsidR="00821630" w:rsidRPr="004762AD">
        <w:rPr>
          <w:rFonts w:ascii="Arial" w:eastAsia="Calibri" w:hAnsi="Arial" w:cs="Arial"/>
          <w:spacing w:val="-1"/>
          <w:sz w:val="17"/>
          <w:szCs w:val="17"/>
        </w:rPr>
        <w:t xml:space="preserve">la cuenta de </w:t>
      </w:r>
      <w:r w:rsidR="00A275F1" w:rsidRPr="004762AD">
        <w:rPr>
          <w:rFonts w:ascii="Arial" w:eastAsia="Calibri" w:hAnsi="Arial" w:cs="Arial"/>
          <w:spacing w:val="-1"/>
          <w:sz w:val="17"/>
          <w:szCs w:val="17"/>
        </w:rPr>
        <w:t xml:space="preserve">Otros Fondos de Terceros en Garantía y/o Administración a Corto Plazo </w:t>
      </w:r>
      <w:r w:rsidR="00821630" w:rsidRPr="004762AD">
        <w:rPr>
          <w:rFonts w:ascii="Arial" w:eastAsia="Calibri" w:hAnsi="Arial" w:cs="Arial"/>
          <w:spacing w:val="-1"/>
          <w:sz w:val="17"/>
          <w:szCs w:val="17"/>
        </w:rPr>
        <w:t>por parte del Poder Ejecutivo.</w:t>
      </w:r>
    </w:p>
    <w:p w14:paraId="722869EB" w14:textId="77777777" w:rsidR="00FF3B2C" w:rsidRPr="004762AD" w:rsidRDefault="00FF3B2C" w:rsidP="00400753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37462B8" w14:textId="77777777" w:rsidR="00E279F6" w:rsidRPr="004762AD" w:rsidRDefault="00C56C94" w:rsidP="00846D1A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</w:t>
      </w:r>
      <w:r w:rsidR="00E279F6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72FBFA8B" w14:textId="77777777" w:rsidR="00E279F6" w:rsidRPr="004762AD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79F6" w:rsidRPr="004762AD" w14:paraId="4A5DE2CB" w14:textId="77777777" w:rsidTr="00D205D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C78E32" w14:textId="77777777" w:rsidR="00E279F6" w:rsidRPr="004762AD" w:rsidRDefault="00E279F6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A6FCFD" w14:textId="7BED3D13" w:rsidR="00E279F6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44542C" w14:textId="69CF0610" w:rsidR="00E279F6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91DB8" w:rsidRPr="004762AD" w14:paraId="7D3C353B" w14:textId="77777777" w:rsidTr="00D205D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522D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4650" w14:textId="33450601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33,370,142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4D37" w14:textId="0B22ECF3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38,786,326</w:t>
            </w:r>
          </w:p>
        </w:tc>
      </w:tr>
      <w:tr w:rsidR="00191DB8" w:rsidRPr="004762AD" w14:paraId="434E1F92" w14:textId="77777777" w:rsidTr="00D205D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1B30" w14:textId="77777777" w:rsidR="00191DB8" w:rsidRPr="004762AD" w:rsidRDefault="00191DB8" w:rsidP="00191D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B292" w14:textId="606C98FE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131,092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2C03" w14:textId="559C3AA3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385,921</w:t>
            </w:r>
          </w:p>
        </w:tc>
      </w:tr>
      <w:tr w:rsidR="00191DB8" w:rsidRPr="004762AD" w14:paraId="21096592" w14:textId="77777777" w:rsidTr="00D205D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0287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A64" w14:textId="54D8BD2C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8,500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A4C2" w14:textId="77CC2CED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8,500</w:t>
            </w:r>
          </w:p>
        </w:tc>
      </w:tr>
      <w:tr w:rsidR="00191DB8" w:rsidRPr="004762AD" w14:paraId="408DBA9B" w14:textId="77777777" w:rsidTr="00D205D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345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53436E81" w14:textId="77777777" w:rsidR="00191DB8" w:rsidRPr="004762AD" w:rsidRDefault="00191DB8" w:rsidP="00191D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CCB" w14:textId="4DEFE92B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122,592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5C8E" w14:textId="779F99C6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377,421</w:t>
            </w:r>
          </w:p>
        </w:tc>
      </w:tr>
      <w:tr w:rsidR="00191DB8" w:rsidRPr="004762AD" w14:paraId="075F8BAD" w14:textId="77777777" w:rsidTr="00D205D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B270" w14:textId="77777777" w:rsidR="00191DB8" w:rsidRPr="004762AD" w:rsidRDefault="00191DB8" w:rsidP="00191D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B963C44" w14:textId="36D741AB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33,501,234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2E4C6" w14:textId="2529A3AC" w:rsidR="00191DB8" w:rsidRPr="004762AD" w:rsidRDefault="00191DB8" w:rsidP="00191D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39,172,247</w:t>
            </w:r>
          </w:p>
        </w:tc>
      </w:tr>
    </w:tbl>
    <w:p w14:paraId="777E162E" w14:textId="77777777" w:rsidR="000767E5" w:rsidRPr="004762AD" w:rsidRDefault="000767E5" w:rsidP="000767E5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F24D7B4" w14:textId="77777777" w:rsidR="00EC7177" w:rsidRPr="004762AD" w:rsidRDefault="00EC7177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5F0BDBAF" w14:textId="77777777" w:rsidR="00EC7177" w:rsidRPr="004762AD" w:rsidRDefault="00EC7177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0F4EBDF2" w14:textId="77777777" w:rsidR="00EC7177" w:rsidRPr="004762AD" w:rsidRDefault="00EC7177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975134D" w14:textId="77777777" w:rsidR="00EC7177" w:rsidRPr="004762AD" w:rsidRDefault="00EC7177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3B25D49A" w14:textId="5AD99D51" w:rsidR="006E372E" w:rsidRPr="004762AD" w:rsidRDefault="006E372E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Provisiones a Corto Plazo:</w:t>
      </w:r>
    </w:p>
    <w:p w14:paraId="3559F562" w14:textId="77777777" w:rsidR="006E372E" w:rsidRPr="004762AD" w:rsidRDefault="006E372E" w:rsidP="006E372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6E372E" w:rsidRPr="004762AD" w14:paraId="12D2F483" w14:textId="77777777" w:rsidTr="00B6686F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27777C" w14:textId="77777777" w:rsidR="006E372E" w:rsidRPr="004762AD" w:rsidRDefault="006E372E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1FA372" w14:textId="3C28127D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CE0641" w14:textId="1D3EF514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85159" w:rsidRPr="004762AD" w14:paraId="5B7A3869" w14:textId="77777777" w:rsidTr="00B6686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EA02" w14:textId="77777777" w:rsidR="00C85159" w:rsidRPr="004762AD" w:rsidRDefault="00C85159" w:rsidP="00C8515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Provisión para Contingencias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347A" w14:textId="370D0E67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782,896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1FC9" w14:textId="75C938A5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4,294,813 </w:t>
            </w:r>
          </w:p>
        </w:tc>
      </w:tr>
      <w:tr w:rsidR="00C85159" w:rsidRPr="004762AD" w14:paraId="55D0DE34" w14:textId="77777777" w:rsidTr="00B6686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FE8A" w14:textId="77777777" w:rsidR="00C85159" w:rsidRPr="004762AD" w:rsidRDefault="00C85159" w:rsidP="00C851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F1A4" w14:textId="62A6A7F6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782,896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DDA5" w14:textId="792106FE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4,294,813 </w:t>
            </w:r>
          </w:p>
        </w:tc>
      </w:tr>
    </w:tbl>
    <w:p w14:paraId="48E953DF" w14:textId="77777777" w:rsidR="006E372E" w:rsidRPr="004762AD" w:rsidRDefault="006E372E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3A4369D4" w14:textId="77777777" w:rsidR="006E372E" w:rsidRPr="004762AD" w:rsidRDefault="00C56C94" w:rsidP="00C56C94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</w:t>
      </w:r>
      <w:r w:rsidR="006E372E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473FBF5C" w14:textId="77777777" w:rsidR="006E372E" w:rsidRPr="004762AD" w:rsidRDefault="006E372E" w:rsidP="006E372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E372E" w:rsidRPr="004762AD" w14:paraId="5660B738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9D01FD" w14:textId="77777777" w:rsidR="006E372E" w:rsidRPr="004762AD" w:rsidRDefault="006E372E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623162" w14:textId="63B89411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0D5AC9" w14:textId="0030D65B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526F9" w:rsidRPr="004762AD" w14:paraId="39292031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D641" w14:textId="77777777" w:rsidR="00E526F9" w:rsidRPr="004762AD" w:rsidRDefault="00E526F9" w:rsidP="00E526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5F91" w14:textId="7F915C94" w:rsidR="00E526F9" w:rsidRPr="004762AD" w:rsidRDefault="00E526F9" w:rsidP="00E526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782,896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235A" w14:textId="4CEE39D7" w:rsidR="00E526F9" w:rsidRPr="004762AD" w:rsidRDefault="00E526F9" w:rsidP="00E526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4,294,813</w:t>
            </w:r>
          </w:p>
        </w:tc>
      </w:tr>
      <w:tr w:rsidR="00E526F9" w:rsidRPr="004762AD" w14:paraId="38A6D006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AB69" w14:textId="77777777" w:rsidR="00E526F9" w:rsidRPr="004762AD" w:rsidRDefault="00E526F9" w:rsidP="00E526F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C18F24" w14:textId="77DA333B" w:rsidR="00E526F9" w:rsidRPr="004762AD" w:rsidRDefault="00E526F9" w:rsidP="00E526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782,896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5A88" w14:textId="6EE345CA" w:rsidR="00E526F9" w:rsidRPr="004762AD" w:rsidRDefault="00E526F9" w:rsidP="00E526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4,294,813</w:t>
            </w:r>
          </w:p>
        </w:tc>
      </w:tr>
    </w:tbl>
    <w:p w14:paraId="72874DFE" w14:textId="77777777" w:rsidR="006E372E" w:rsidRPr="004762AD" w:rsidRDefault="006E372E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4BC804FB" w14:textId="77777777" w:rsidR="006E372E" w:rsidRPr="004762AD" w:rsidRDefault="006E372E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5373E6D3" w14:textId="3A521B14" w:rsidR="006E372E" w:rsidRPr="004762AD" w:rsidRDefault="006E372E" w:rsidP="006E372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Otros Pasivos a Corto Plazo:</w:t>
      </w:r>
    </w:p>
    <w:p w14:paraId="206B1E19" w14:textId="77777777" w:rsidR="006E372E" w:rsidRPr="004762AD" w:rsidRDefault="006E372E" w:rsidP="006E372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6E372E" w:rsidRPr="004762AD" w14:paraId="2DFA4ECD" w14:textId="77777777" w:rsidTr="00B6686F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6E58B5" w14:textId="77777777" w:rsidR="006E372E" w:rsidRPr="004762AD" w:rsidRDefault="006E372E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4DF75D" w14:textId="54136C26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177BEE" w14:textId="39F7E703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85159" w:rsidRPr="004762AD" w14:paraId="1CF0EBFC" w14:textId="77777777" w:rsidTr="00B6686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D32E" w14:textId="77777777" w:rsidR="00C85159" w:rsidRPr="004762AD" w:rsidRDefault="00C85159" w:rsidP="00C8515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Ingresos por Clasificar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7B35" w14:textId="48024C65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2,400,081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5E85" w14:textId="0A053D72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14,853 </w:t>
            </w:r>
          </w:p>
        </w:tc>
      </w:tr>
      <w:tr w:rsidR="00C85159" w:rsidRPr="004762AD" w14:paraId="09A06FA8" w14:textId="77777777" w:rsidTr="00B6686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E9F4" w14:textId="77777777" w:rsidR="00C85159" w:rsidRPr="004762AD" w:rsidRDefault="00C85159" w:rsidP="00C8515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Recaudación por Participar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1373" w14:textId="213AF977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77,552,531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0C80" w14:textId="6968EE32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79,903,084 </w:t>
            </w:r>
          </w:p>
        </w:tc>
      </w:tr>
      <w:tr w:rsidR="00C85159" w:rsidRPr="004762AD" w14:paraId="5282A397" w14:textId="77777777" w:rsidTr="00B6686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3BE6" w14:textId="77777777" w:rsidR="00C85159" w:rsidRPr="004762AD" w:rsidRDefault="00C85159" w:rsidP="00C8515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Otros Pasivos Circulantes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C569" w14:textId="4509BD7B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10,803,719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4BD9" w14:textId="03C0E352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39,218 </w:t>
            </w:r>
          </w:p>
        </w:tc>
      </w:tr>
      <w:tr w:rsidR="00C85159" w:rsidRPr="004762AD" w14:paraId="4828126B" w14:textId="77777777" w:rsidTr="00B6686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B716" w14:textId="77777777" w:rsidR="00C85159" w:rsidRPr="004762AD" w:rsidRDefault="00C85159" w:rsidP="00C851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C207" w14:textId="5DD97C5C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90,756,331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43E8" w14:textId="2DB45E76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79,957,155 </w:t>
            </w:r>
          </w:p>
        </w:tc>
      </w:tr>
    </w:tbl>
    <w:p w14:paraId="4457655E" w14:textId="77777777" w:rsidR="006E372E" w:rsidRPr="004762AD" w:rsidRDefault="00C56C94" w:rsidP="006E372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</w:t>
      </w:r>
      <w:r w:rsidR="006E372E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67D8A076" w14:textId="77777777" w:rsidR="006E372E" w:rsidRPr="004762AD" w:rsidRDefault="006E372E" w:rsidP="006E372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E372E" w:rsidRPr="004762AD" w14:paraId="38B56468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90BC7C" w14:textId="77777777" w:rsidR="006E372E" w:rsidRPr="004762AD" w:rsidRDefault="006E372E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9BD748" w14:textId="2020CF60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9ED746" w14:textId="4C486271" w:rsidR="006E372E" w:rsidRPr="004762AD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35E56" w:rsidRPr="004762AD" w14:paraId="0654B8C5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CAAA" w14:textId="77777777" w:rsidR="00B35E56" w:rsidRPr="004762AD" w:rsidRDefault="00B35E56" w:rsidP="00B35E5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B047" w14:textId="25B5D46F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79,925,705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6970" w14:textId="5A19C132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79,903,084</w:t>
            </w:r>
          </w:p>
        </w:tc>
      </w:tr>
      <w:tr w:rsidR="00B35E56" w:rsidRPr="004762AD" w14:paraId="2A6CC939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1130" w14:textId="77777777" w:rsidR="00B35E56" w:rsidRPr="004762AD" w:rsidRDefault="00B35E56" w:rsidP="00B35E5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646A" w14:textId="3A4735BB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10,573,023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E14A" w14:textId="6735D3F9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14,853</w:t>
            </w:r>
          </w:p>
        </w:tc>
      </w:tr>
      <w:tr w:rsidR="00B35E56" w:rsidRPr="004762AD" w14:paraId="6FC0F28F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5491" w14:textId="77777777" w:rsidR="00B35E56" w:rsidRPr="004762AD" w:rsidRDefault="00B35E56" w:rsidP="00B35E56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15BE" w14:textId="24E15C64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257,603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F66A" w14:textId="0D057D80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39,218</w:t>
            </w:r>
          </w:p>
        </w:tc>
      </w:tr>
      <w:tr w:rsidR="00B35E56" w:rsidRPr="004762AD" w14:paraId="04790E2B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4558" w14:textId="13F29E57" w:rsidR="00B35E56" w:rsidRPr="004762AD" w:rsidRDefault="00B35E56" w:rsidP="00B35E56">
            <w:pPr>
              <w:ind w:left="709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157D" w14:textId="26AC40F0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12,055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320D" w14:textId="3943FBD3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35E56" w:rsidRPr="004762AD" w14:paraId="0CDC5151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3EAD" w14:textId="77777777" w:rsidR="00B35E56" w:rsidRPr="004762AD" w:rsidRDefault="00B35E56" w:rsidP="00B35E56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4DE3" w14:textId="7C3A074F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245,547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CB8A" w14:textId="3C51FF73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39,218</w:t>
            </w:r>
          </w:p>
        </w:tc>
      </w:tr>
      <w:tr w:rsidR="00B35E56" w:rsidRPr="004762AD" w14:paraId="0A58D81C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3E5B" w14:textId="77777777" w:rsidR="00B35E56" w:rsidRPr="004762AD" w:rsidRDefault="00B35E56" w:rsidP="00B35E5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1ED1029" w14:textId="1116CB1E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90,756,331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CC57" w14:textId="3536B742" w:rsidR="00B35E56" w:rsidRPr="004762AD" w:rsidRDefault="00B35E56" w:rsidP="00B35E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79,957,155</w:t>
            </w:r>
          </w:p>
        </w:tc>
      </w:tr>
    </w:tbl>
    <w:p w14:paraId="0D676DFC" w14:textId="77777777" w:rsidR="006E372E" w:rsidRPr="004762AD" w:rsidRDefault="006E372E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0F0CE60" w14:textId="77777777" w:rsidR="008E56D7" w:rsidRPr="004762AD" w:rsidRDefault="008E56D7" w:rsidP="000767E5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12A0C0C" w14:textId="5CA2952D" w:rsidR="00D318DD" w:rsidRPr="004762AD" w:rsidRDefault="00D318DD" w:rsidP="00D318D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Deuda Pública a Largo Plazo:</w:t>
      </w:r>
    </w:p>
    <w:p w14:paraId="651CF3A9" w14:textId="77777777" w:rsidR="00FF3B2C" w:rsidRPr="004762AD" w:rsidRDefault="00FF3B2C" w:rsidP="00D318D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2BC894A" w14:textId="77777777" w:rsidR="00D318DD" w:rsidRPr="004762AD" w:rsidRDefault="00D318DD" w:rsidP="00D318DD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D318DD" w:rsidRPr="004762AD" w14:paraId="5AFFBE5E" w14:textId="77777777" w:rsidTr="00F338A3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EBAF21" w14:textId="77777777" w:rsidR="00D318DD" w:rsidRPr="004762AD" w:rsidRDefault="00D318DD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AA5743" w14:textId="4B3E9785" w:rsidR="00D318DD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E269BF" w14:textId="52C0236F" w:rsidR="00D318DD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85159" w:rsidRPr="004762AD" w14:paraId="3376BB6D" w14:textId="77777777" w:rsidTr="00F338A3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1143" w14:textId="77777777" w:rsidR="00C85159" w:rsidRPr="004762AD" w:rsidRDefault="00C85159" w:rsidP="00C8515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Préstamos de la Deuda Pública Interna por Pagar a Largo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0D81" w14:textId="2F1BC806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1,534,807,228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9B7" w14:textId="2DEAFD2F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1,117,997,518 </w:t>
            </w:r>
          </w:p>
        </w:tc>
      </w:tr>
    </w:tbl>
    <w:p w14:paraId="6D010782" w14:textId="77777777" w:rsidR="00D318DD" w:rsidRPr="004762AD" w:rsidRDefault="00D318DD" w:rsidP="00FF3B2C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CEEA53D" w14:textId="77777777" w:rsidR="00EC7177" w:rsidRPr="004762AD" w:rsidRDefault="00EC7177" w:rsidP="00EC717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La cual corresponde al Poder Ejecutivo.</w:t>
      </w:r>
    </w:p>
    <w:p w14:paraId="5B89E7EF" w14:textId="77777777" w:rsidR="00024517" w:rsidRPr="004762AD" w:rsidRDefault="00024517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4939044" w14:textId="45D24CA2" w:rsidR="009010CC" w:rsidRPr="004762AD" w:rsidRDefault="009010CC" w:rsidP="009010C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por cuenta 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del rubro de Fondos y Bienes de Terceros en Garantía y/o en Administración a Largo Plazo:</w:t>
      </w:r>
    </w:p>
    <w:p w14:paraId="3C1275BE" w14:textId="77777777" w:rsidR="009010CC" w:rsidRPr="004762AD" w:rsidRDefault="009010CC" w:rsidP="009010CC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9010CC" w:rsidRPr="004762AD" w14:paraId="12AF8A20" w14:textId="77777777" w:rsidTr="00746640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3BC939" w14:textId="77777777" w:rsidR="009010CC" w:rsidRPr="004762AD" w:rsidRDefault="009010C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A36953" w14:textId="457D82DD" w:rsidR="009010CC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0C51EC" w14:textId="4356F5C7" w:rsidR="009010CC" w:rsidRPr="004762AD" w:rsidRDefault="0008252F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85159" w:rsidRPr="004762AD" w14:paraId="0D07D675" w14:textId="77777777" w:rsidTr="00746640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BAB9" w14:textId="77777777" w:rsidR="00C85159" w:rsidRPr="004762AD" w:rsidRDefault="00C85159" w:rsidP="00C8515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47E3" w14:textId="0DF9BFF4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60,715,249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B2E4" w14:textId="29458EC5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47,440,702 </w:t>
            </w:r>
          </w:p>
        </w:tc>
      </w:tr>
      <w:tr w:rsidR="00C85159" w:rsidRPr="004762AD" w14:paraId="4D5F79BE" w14:textId="77777777" w:rsidTr="00746640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0320" w14:textId="77777777" w:rsidR="00C85159" w:rsidRPr="004762AD" w:rsidRDefault="00C85159" w:rsidP="00C85159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Otros Fondos de Terceros en Garantía y/o Administración a Largo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9414" w14:textId="7355F342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330,317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989C" w14:textId="25847377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326,000 </w:t>
            </w:r>
          </w:p>
        </w:tc>
      </w:tr>
      <w:tr w:rsidR="00C85159" w:rsidRPr="004762AD" w14:paraId="4A2E87A7" w14:textId="77777777" w:rsidTr="00746640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40BE" w14:textId="77777777" w:rsidR="00C85159" w:rsidRPr="004762AD" w:rsidRDefault="00C85159" w:rsidP="00C851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A73F" w14:textId="08DBBE5A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61,045,566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D6C8" w14:textId="482BEBAA" w:rsidR="00C85159" w:rsidRPr="004762AD" w:rsidRDefault="00C85159" w:rsidP="00C8515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47,766,702 </w:t>
            </w:r>
          </w:p>
        </w:tc>
      </w:tr>
    </w:tbl>
    <w:p w14:paraId="7616F911" w14:textId="77777777" w:rsidR="009010CC" w:rsidRPr="004762AD" w:rsidRDefault="009010CC" w:rsidP="009010C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A5DF47D" w14:textId="6A45FE35" w:rsidR="00EA7BDD" w:rsidRPr="004762AD" w:rsidRDefault="00EA7BD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1794E3B" w14:textId="77777777" w:rsidR="009010CC" w:rsidRPr="004762AD" w:rsidRDefault="00C56C94" w:rsidP="009010C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El</w:t>
      </w:r>
      <w:r w:rsidR="009010CC" w:rsidRPr="004762AD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15BAF9B7" w14:textId="77777777" w:rsidR="009010CC" w:rsidRPr="004762AD" w:rsidRDefault="009010CC" w:rsidP="009010C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75734E" w:rsidRPr="004762AD" w14:paraId="09FA2310" w14:textId="77777777" w:rsidTr="007466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0A9183" w14:textId="77777777" w:rsidR="0075734E" w:rsidRPr="004762AD" w:rsidRDefault="0075734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7D12A0" w14:textId="06E866F8" w:rsidR="0075734E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405B44" w14:textId="2B2DCF71" w:rsidR="0075734E" w:rsidRPr="004762AD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32EB8" w:rsidRPr="004762AD" w14:paraId="2E74EE0B" w14:textId="77777777" w:rsidTr="007466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CABE" w14:textId="77777777" w:rsidR="00532EB8" w:rsidRPr="004762AD" w:rsidRDefault="00532EB8" w:rsidP="00532EB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C220" w14:textId="6BC58338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61,045,566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D12" w14:textId="4AF76220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47,766,702</w:t>
            </w:r>
          </w:p>
        </w:tc>
      </w:tr>
      <w:tr w:rsidR="00532EB8" w:rsidRPr="004762AD" w14:paraId="064B1D3F" w14:textId="77777777" w:rsidTr="007466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DFCE" w14:textId="77777777" w:rsidR="00532EB8" w:rsidRPr="004762AD" w:rsidRDefault="00532EB8" w:rsidP="00532E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CA6F" w14:textId="2F4A8AFF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60,715,249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F40B" w14:textId="2C835163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47,440,702</w:t>
            </w:r>
          </w:p>
        </w:tc>
      </w:tr>
      <w:tr w:rsidR="00532EB8" w:rsidRPr="004762AD" w14:paraId="2D8DA1F0" w14:textId="77777777" w:rsidTr="007466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A5CC" w14:textId="77777777" w:rsidR="00532EB8" w:rsidRPr="004762AD" w:rsidRDefault="00532EB8" w:rsidP="00532EB8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4785" w14:textId="635890CF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330,317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8CF0" w14:textId="54D98BCA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326,000</w:t>
            </w:r>
          </w:p>
        </w:tc>
      </w:tr>
      <w:tr w:rsidR="00532EB8" w:rsidRPr="004762AD" w14:paraId="48FFDFCD" w14:textId="77777777" w:rsidTr="0074664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4A5B" w14:textId="77777777" w:rsidR="00532EB8" w:rsidRPr="004762AD" w:rsidRDefault="00532EB8" w:rsidP="00532E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535A8E" w14:textId="5008DF67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61,045,566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5B6BA" w14:textId="6EC70F60" w:rsidR="00532EB8" w:rsidRPr="004762AD" w:rsidRDefault="00532EB8" w:rsidP="00532E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47,766,702</w:t>
            </w:r>
          </w:p>
        </w:tc>
      </w:tr>
    </w:tbl>
    <w:p w14:paraId="1B399A69" w14:textId="77777777" w:rsidR="000767E5" w:rsidRPr="004762AD" w:rsidRDefault="000767E5" w:rsidP="0064298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BE566F2" w14:textId="77777777" w:rsidR="000767E5" w:rsidRPr="004762AD" w:rsidRDefault="000767E5" w:rsidP="0064298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B7B3A08" w14:textId="77777777" w:rsidR="00C41BE6" w:rsidRPr="004762AD" w:rsidRDefault="00C41BE6" w:rsidP="004A1BC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16E1BE6" w14:textId="77777777" w:rsidR="00C41BE6" w:rsidRPr="004762AD" w:rsidRDefault="00C41BE6">
      <w:pPr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18311BFA" w14:textId="77777777" w:rsidR="00983FD9" w:rsidRPr="004762AD" w:rsidRDefault="00983FD9" w:rsidP="00983F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4762AD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14:paraId="2F0AFBFF" w14:textId="7B7B72B2" w:rsidR="00983FD9" w:rsidRPr="004762AD" w:rsidRDefault="00983FD9" w:rsidP="00983FD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37225A0" w14:textId="77777777" w:rsidR="00983FD9" w:rsidRPr="004762AD" w:rsidRDefault="00983FD9" w:rsidP="00983FD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983FD9" w:rsidRPr="004762AD" w14:paraId="50B5B307" w14:textId="77777777" w:rsidTr="00C20C6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1A499C" w14:textId="77777777" w:rsidR="00983FD9" w:rsidRPr="004762AD" w:rsidRDefault="00983FD9" w:rsidP="00C20C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86C162" w14:textId="77777777" w:rsidR="00983FD9" w:rsidRPr="004762AD" w:rsidRDefault="00983FD9" w:rsidP="00C20C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983FD9" w:rsidRPr="004762AD" w14:paraId="78F965DE" w14:textId="77777777" w:rsidTr="001A79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F8FE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63B" w14:textId="5DFA6CB5" w:rsidR="00983FD9" w:rsidRPr="004762AD" w:rsidRDefault="00E704E4" w:rsidP="00C20C6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983FD9" w:rsidRPr="004762AD" w14:paraId="6F221319" w14:textId="77777777" w:rsidTr="00C20C6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FDF2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 de Capital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EFF9" w14:textId="2B2D88E4" w:rsidR="00983FD9" w:rsidRPr="004762AD" w:rsidRDefault="00E704E4" w:rsidP="00C20C6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90,497,866</w:t>
            </w:r>
          </w:p>
        </w:tc>
      </w:tr>
    </w:tbl>
    <w:p w14:paraId="094398A7" w14:textId="77777777" w:rsidR="00983FD9" w:rsidRPr="004762AD" w:rsidRDefault="00983FD9" w:rsidP="00983FD9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143E7CF" w14:textId="29D31A85" w:rsidR="00983FD9" w:rsidRPr="004762AD" w:rsidRDefault="00983FD9" w:rsidP="00983FD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>Las Donaci</w:t>
      </w:r>
      <w:r w:rsidR="006C4280" w:rsidRPr="004762AD">
        <w:rPr>
          <w:rFonts w:ascii="Arial" w:eastAsia="Calibri" w:hAnsi="Arial" w:cs="Arial"/>
          <w:spacing w:val="-1"/>
          <w:sz w:val="17"/>
          <w:szCs w:val="17"/>
        </w:rPr>
        <w:t>ones de Capital registra</w:t>
      </w:r>
      <w:r w:rsidR="00026A11" w:rsidRPr="004762AD">
        <w:rPr>
          <w:rFonts w:ascii="Arial" w:eastAsia="Calibri" w:hAnsi="Arial" w:cs="Arial"/>
          <w:spacing w:val="-1"/>
          <w:sz w:val="17"/>
          <w:szCs w:val="17"/>
        </w:rPr>
        <w:t>da</w:t>
      </w:r>
      <w:r w:rsidR="006C4280" w:rsidRPr="004762AD">
        <w:rPr>
          <w:rFonts w:ascii="Arial" w:eastAsia="Calibri" w:hAnsi="Arial" w:cs="Arial"/>
          <w:spacing w:val="-1"/>
          <w:sz w:val="17"/>
          <w:szCs w:val="17"/>
        </w:rPr>
        <w:t xml:space="preserve">s por </w:t>
      </w:r>
      <w:r w:rsidR="00026A11" w:rsidRPr="004762AD">
        <w:rPr>
          <w:rFonts w:ascii="Arial" w:eastAsia="Calibri" w:hAnsi="Arial" w:cs="Arial"/>
          <w:spacing w:val="-1"/>
          <w:sz w:val="17"/>
          <w:szCs w:val="17"/>
        </w:rPr>
        <w:t>el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026A11" w:rsidRPr="004762AD">
        <w:rPr>
          <w:rFonts w:ascii="Arial" w:eastAsia="Calibri" w:hAnsi="Arial" w:cs="Arial"/>
          <w:spacing w:val="-1"/>
          <w:sz w:val="17"/>
          <w:szCs w:val="17"/>
        </w:rPr>
        <w:t>Poder Judicial del Estado de Querétaro</w:t>
      </w:r>
      <w:r w:rsidR="006C4280" w:rsidRPr="004762AD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por un importe de </w:t>
      </w:r>
      <w:r w:rsidR="00480B88" w:rsidRPr="004762AD">
        <w:rPr>
          <w:rFonts w:ascii="Arial" w:eastAsia="Calibri" w:hAnsi="Arial" w:cs="Arial"/>
          <w:spacing w:val="-1"/>
          <w:sz w:val="17"/>
          <w:szCs w:val="17"/>
        </w:rPr>
        <w:t>90,497,866</w:t>
      </w:r>
      <w:r w:rsidR="00EB6CC2" w:rsidRPr="004762AD">
        <w:rPr>
          <w:rFonts w:ascii="Arial" w:eastAsia="Calibri" w:hAnsi="Arial" w:cs="Arial"/>
          <w:spacing w:val="-1"/>
          <w:sz w:val="17"/>
          <w:szCs w:val="17"/>
        </w:rPr>
        <w:t>.</w:t>
      </w:r>
    </w:p>
    <w:p w14:paraId="252098F6" w14:textId="77777777" w:rsidR="00983FD9" w:rsidRPr="004762AD" w:rsidRDefault="00983FD9" w:rsidP="00983FD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E98E803" w14:textId="7E6A54AB" w:rsidR="00983FD9" w:rsidRPr="004762AD" w:rsidRDefault="00983FD9" w:rsidP="00983FD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08252F" w:rsidRPr="004762AD">
        <w:rPr>
          <w:rFonts w:ascii="Arial" w:eastAsia="Calibri" w:hAnsi="Arial" w:cs="Arial"/>
          <w:spacing w:val="-1"/>
          <w:sz w:val="17"/>
          <w:szCs w:val="17"/>
        </w:rPr>
        <w:t>2024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 xml:space="preserve"> así como la procedencia de los recursos que modifican a la Hacienda Pública generada:</w:t>
      </w:r>
    </w:p>
    <w:p w14:paraId="7B09ADD7" w14:textId="77777777" w:rsidR="00983FD9" w:rsidRPr="004762AD" w:rsidRDefault="00983FD9" w:rsidP="00983FD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983FD9" w:rsidRPr="004762AD" w14:paraId="61A5547C" w14:textId="77777777" w:rsidTr="00C20C6A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5F052B" w14:textId="77777777" w:rsidR="00983FD9" w:rsidRPr="004762AD" w:rsidRDefault="00983FD9" w:rsidP="00C20C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562A67" w14:textId="77777777" w:rsidR="00983FD9" w:rsidRPr="004762AD" w:rsidRDefault="00983FD9" w:rsidP="00C20C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983FD9" w:rsidRPr="004762AD" w14:paraId="09694BE2" w14:textId="77777777" w:rsidTr="001A79DF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F330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B16" w14:textId="09D34E58" w:rsidR="00983FD9" w:rsidRPr="004762AD" w:rsidRDefault="00E704E4" w:rsidP="00C20C6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4,518,823,374</w:t>
            </w:r>
          </w:p>
        </w:tc>
      </w:tr>
      <w:tr w:rsidR="00983FD9" w:rsidRPr="004762AD" w14:paraId="294D483E" w14:textId="77777777" w:rsidTr="001A79DF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DC1E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3B85" w14:textId="77777777" w:rsidR="00983FD9" w:rsidRPr="004762AD" w:rsidRDefault="00983FD9" w:rsidP="00C20C6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FD9" w:rsidRPr="004762AD" w14:paraId="2BFC6781" w14:textId="77777777" w:rsidTr="001A79DF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2DCB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238" w14:textId="4CD4D42B" w:rsidR="00983FD9" w:rsidRPr="004762AD" w:rsidRDefault="00E704E4" w:rsidP="00C20C6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-3,061,754,335</w:t>
            </w:r>
          </w:p>
        </w:tc>
      </w:tr>
      <w:tr w:rsidR="00983FD9" w:rsidRPr="004762AD" w14:paraId="5FD75146" w14:textId="77777777" w:rsidTr="001A79DF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8EB1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D312" w14:textId="77777777" w:rsidR="00983FD9" w:rsidRPr="004762AD" w:rsidRDefault="00983FD9" w:rsidP="00C20C6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FD9" w:rsidRPr="004762AD" w14:paraId="3AF5D92E" w14:textId="77777777" w:rsidTr="001A79DF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CE75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4B27" w14:textId="046C3BD7" w:rsidR="00983FD9" w:rsidRPr="004762AD" w:rsidRDefault="00E704E4" w:rsidP="00C20C6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3,066,976,414</w:t>
            </w:r>
          </w:p>
        </w:tc>
      </w:tr>
      <w:tr w:rsidR="00983FD9" w:rsidRPr="004762AD" w14:paraId="451EE029" w14:textId="77777777" w:rsidTr="001A79DF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9487" w14:textId="77777777" w:rsidR="00983FD9" w:rsidRPr="004762AD" w:rsidRDefault="00983FD9" w:rsidP="00C20C6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3B837" w14:textId="77777777" w:rsidR="00983FD9" w:rsidRPr="004762AD" w:rsidRDefault="00983FD9" w:rsidP="00C20C6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FD9" w:rsidRPr="004762AD" w14:paraId="2BEC8053" w14:textId="77777777" w:rsidTr="001A79DF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57FD" w14:textId="77777777" w:rsidR="00983FD9" w:rsidRPr="004762AD" w:rsidRDefault="00983FD9" w:rsidP="00C20C6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6F9B" w14:textId="44B553B5" w:rsidR="00983FD9" w:rsidRPr="004762AD" w:rsidRDefault="00E704E4" w:rsidP="00C20C6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8,217,881</w:t>
            </w:r>
          </w:p>
        </w:tc>
      </w:tr>
    </w:tbl>
    <w:p w14:paraId="2B03C319" w14:textId="77777777" w:rsidR="00983FD9" w:rsidRPr="004762AD" w:rsidRDefault="00983FD9" w:rsidP="00983FD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A6072D8" w14:textId="1E443AAB" w:rsidR="006A5945" w:rsidRPr="004762AD" w:rsidRDefault="00480B88" w:rsidP="006C428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proofErr w:type="spellStart"/>
      <w:r w:rsidRPr="004762AD">
        <w:rPr>
          <w:rFonts w:ascii="Arial" w:eastAsia="Calibri" w:hAnsi="Arial" w:cs="Arial"/>
          <w:spacing w:val="-1"/>
          <w:sz w:val="17"/>
          <w:szCs w:val="17"/>
        </w:rPr>
        <w:t>Revalúos</w:t>
      </w:r>
      <w:proofErr w:type="spellEnd"/>
      <w:r w:rsidR="006A5945" w:rsidRPr="004762AD">
        <w:rPr>
          <w:rFonts w:ascii="Arial" w:eastAsia="Calibri" w:hAnsi="Arial" w:cs="Arial"/>
          <w:spacing w:val="-1"/>
          <w:sz w:val="17"/>
          <w:szCs w:val="17"/>
        </w:rPr>
        <w:t xml:space="preserve"> distribuido</w:t>
      </w:r>
      <w:r w:rsidRPr="004762AD">
        <w:rPr>
          <w:rFonts w:ascii="Arial" w:eastAsia="Calibri" w:hAnsi="Arial" w:cs="Arial"/>
          <w:spacing w:val="-1"/>
          <w:sz w:val="17"/>
          <w:szCs w:val="17"/>
        </w:rPr>
        <w:t>s</w:t>
      </w:r>
      <w:r w:rsidR="006A5945" w:rsidRPr="004762AD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71229D5C" w14:textId="77777777" w:rsidR="006A5945" w:rsidRPr="004762AD" w:rsidRDefault="006A5945" w:rsidP="006A594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762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6A5945" w:rsidRPr="004762AD" w14:paraId="3C1871C3" w14:textId="77777777" w:rsidTr="006A59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FBCAE8" w14:textId="77777777" w:rsidR="006A5945" w:rsidRPr="004762AD" w:rsidRDefault="006A5945" w:rsidP="004A3FF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A4031D" w14:textId="21F3EF61" w:rsidR="006A5945" w:rsidRPr="004762AD" w:rsidRDefault="0008252F" w:rsidP="004A3FF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E80DAF" w:rsidRPr="004762AD" w14:paraId="398FCE83" w14:textId="77777777" w:rsidTr="003560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129B" w14:textId="787C42AC" w:rsidR="00E80DAF" w:rsidRPr="004762AD" w:rsidRDefault="00E80DAF" w:rsidP="00E80DA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Ejecutivo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A47A" w14:textId="11C79789" w:rsidR="00E80DAF" w:rsidRPr="004762AD" w:rsidRDefault="00E80DAF" w:rsidP="00E80D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3,055,210,12</w:t>
            </w:r>
            <w:r w:rsidR="00367370" w:rsidRPr="004762AD">
              <w:rPr>
                <w:rFonts w:ascii="Arial" w:hAnsi="Arial" w:cs="Arial"/>
                <w:sz w:val="17"/>
                <w:szCs w:val="17"/>
              </w:rPr>
              <w:t>6</w:t>
            </w:r>
            <w:r w:rsidRPr="004762A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80DAF" w:rsidRPr="004762AD" w14:paraId="7BF8A44C" w14:textId="77777777" w:rsidTr="003560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4A89" w14:textId="5216CA80" w:rsidR="00E80DAF" w:rsidRPr="004762AD" w:rsidRDefault="00E80DAF" w:rsidP="00E80DA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Judicial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4688" w14:textId="3075E9CF" w:rsidR="00E80DAF" w:rsidRPr="004762AD" w:rsidRDefault="00E80DAF" w:rsidP="00E80D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9,936,04</w:t>
            </w:r>
            <w:r w:rsidR="00367370" w:rsidRPr="004762AD">
              <w:rPr>
                <w:rFonts w:ascii="Arial" w:hAnsi="Arial" w:cs="Arial"/>
                <w:sz w:val="17"/>
                <w:szCs w:val="17"/>
              </w:rPr>
              <w:t>9</w:t>
            </w:r>
            <w:r w:rsidRPr="004762A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80DAF" w:rsidRPr="004762AD" w14:paraId="7BCCEC93" w14:textId="77777777" w:rsidTr="006A59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E227" w14:textId="4F6380D1" w:rsidR="00E80DAF" w:rsidRPr="004762AD" w:rsidRDefault="00E80DAF" w:rsidP="00E80DA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Poder Legislativo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AEEF" w14:textId="1DF81ACF" w:rsidR="00E80DAF" w:rsidRPr="004762AD" w:rsidRDefault="00E80DAF" w:rsidP="00E80D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972,675 </w:t>
            </w:r>
          </w:p>
        </w:tc>
      </w:tr>
      <w:tr w:rsidR="00E80DAF" w:rsidRPr="004762AD" w14:paraId="44535B8C" w14:textId="77777777" w:rsidTr="006A59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13FE" w14:textId="77777777" w:rsidR="00E80DAF" w:rsidRPr="004762AD" w:rsidRDefault="00E80DAF" w:rsidP="00E80DA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BC0F" w14:textId="21924B24" w:rsidR="00E80DAF" w:rsidRPr="004762AD" w:rsidRDefault="00E80DAF" w:rsidP="00E80D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857,564 </w:t>
            </w:r>
          </w:p>
        </w:tc>
      </w:tr>
      <w:tr w:rsidR="00E80DAF" w:rsidRPr="004762AD" w14:paraId="1A2D4BB0" w14:textId="77777777" w:rsidTr="006A59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A5E" w14:textId="4F3FA5E4" w:rsidR="00E80DAF" w:rsidRPr="004762AD" w:rsidRDefault="00E80DAF" w:rsidP="00E80DAF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F031" w14:textId="5077056E" w:rsidR="00E80DAF" w:rsidRPr="004762AD" w:rsidRDefault="00E80DAF" w:rsidP="00E80D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39,470 </w:t>
            </w:r>
          </w:p>
        </w:tc>
      </w:tr>
      <w:tr w:rsidR="004443CC" w:rsidRPr="004762AD" w14:paraId="250AE402" w14:textId="77777777" w:rsidTr="006A59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827A" w14:textId="77777777" w:rsidR="004443CC" w:rsidRPr="004762AD" w:rsidRDefault="004443CC" w:rsidP="004443CC">
            <w:pPr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 xml:space="preserve">    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640" w14:textId="5CBE8AA8" w:rsidR="004443CC" w:rsidRPr="004762AD" w:rsidRDefault="003A4916" w:rsidP="004443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818,094</w:t>
            </w:r>
          </w:p>
        </w:tc>
      </w:tr>
      <w:tr w:rsidR="004443CC" w:rsidRPr="004762AD" w14:paraId="6109F57D" w14:textId="77777777" w:rsidTr="006A594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1C81" w14:textId="77777777" w:rsidR="004443CC" w:rsidRPr="004762AD" w:rsidRDefault="004443CC" w:rsidP="004443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62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18436" w14:textId="14DA3B3B" w:rsidR="004443CC" w:rsidRPr="004762AD" w:rsidRDefault="003A4916" w:rsidP="004443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762AD">
              <w:rPr>
                <w:rFonts w:ascii="Arial" w:hAnsi="Arial" w:cs="Arial"/>
                <w:sz w:val="17"/>
                <w:szCs w:val="17"/>
              </w:rPr>
              <w:t>3,066,976,414</w:t>
            </w:r>
          </w:p>
        </w:tc>
      </w:tr>
    </w:tbl>
    <w:p w14:paraId="7F289B56" w14:textId="77777777" w:rsidR="00EB6CC2" w:rsidRPr="00CD19E7" w:rsidRDefault="00EB6CC2" w:rsidP="003C1854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53DC2A47" w14:textId="77777777" w:rsidR="00CF338E" w:rsidRPr="00CD19E7" w:rsidRDefault="00CF338E" w:rsidP="00983F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14:paraId="404EBF55" w14:textId="77777777" w:rsidR="00DD12CE" w:rsidRPr="00CD19E7" w:rsidRDefault="00DD12CE" w:rsidP="00CF338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280EFC0B" w14:textId="77777777" w:rsidR="00CF338E" w:rsidRPr="00CD19E7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b/>
          <w:sz w:val="17"/>
          <w:szCs w:val="17"/>
        </w:rPr>
        <w:t>Ingresos de gestión</w:t>
      </w:r>
    </w:p>
    <w:p w14:paraId="61E7F581" w14:textId="14F39759" w:rsidR="000008C2" w:rsidRPr="00CD19E7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CD19E7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CD19E7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CD19E7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1AC248F5" w14:textId="77777777" w:rsidR="000008C2" w:rsidRPr="00CD19E7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CD19E7" w14:paraId="044A3015" w14:textId="77777777" w:rsidTr="003E0EA9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75927B" w14:textId="77777777" w:rsidR="000008C2" w:rsidRPr="00CD19E7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814A5A" w14:textId="43888CD0" w:rsidR="000008C2" w:rsidRPr="00CD19E7" w:rsidRDefault="0008252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0E5E73" w14:textId="5F2FBEDE" w:rsidR="000008C2" w:rsidRPr="00CD19E7" w:rsidRDefault="0008252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976A1" w:rsidRPr="00CD19E7" w14:paraId="14E9FDDE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41FD" w14:textId="77777777" w:rsidR="005976A1" w:rsidRPr="00CD19E7" w:rsidRDefault="005976A1" w:rsidP="005976A1">
            <w:pPr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Impuestos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4EC4" w14:textId="1E14DA16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7,200,733,909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9675" w14:textId="79DA3199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6,452,173,335 </w:t>
            </w:r>
          </w:p>
        </w:tc>
      </w:tr>
      <w:tr w:rsidR="005976A1" w:rsidRPr="00CD19E7" w14:paraId="7A5FA620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EEC2" w14:textId="77777777" w:rsidR="005976A1" w:rsidRPr="00CD19E7" w:rsidRDefault="005976A1" w:rsidP="005976A1">
            <w:pPr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Derechos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82C3" w14:textId="4E2038B9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2,775,750,960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371B" w14:textId="66E0416D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2,550,146,685 </w:t>
            </w:r>
          </w:p>
        </w:tc>
      </w:tr>
      <w:tr w:rsidR="005976A1" w:rsidRPr="00CD19E7" w14:paraId="7E2249EE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6FB" w14:textId="77777777" w:rsidR="005976A1" w:rsidRPr="00CD19E7" w:rsidRDefault="005976A1" w:rsidP="005976A1">
            <w:pPr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Productos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7F11" w14:textId="6DF56993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1,040,228,934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6787" w14:textId="053BA6B6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937,217,895 </w:t>
            </w:r>
          </w:p>
        </w:tc>
      </w:tr>
      <w:tr w:rsidR="005976A1" w:rsidRPr="00CD19E7" w14:paraId="5161BE4F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2FE4" w14:textId="77777777" w:rsidR="005976A1" w:rsidRPr="00CD19E7" w:rsidRDefault="005976A1" w:rsidP="005976A1">
            <w:pPr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Aprovechamientos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FE32" w14:textId="2AAC14BC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2,631,180,941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78C3" w14:textId="02D4CAE8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321,484,723 </w:t>
            </w:r>
          </w:p>
        </w:tc>
      </w:tr>
      <w:tr w:rsidR="005976A1" w:rsidRPr="00CD19E7" w14:paraId="256563B6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C513" w14:textId="77777777" w:rsidR="005976A1" w:rsidRPr="00CD19E7" w:rsidRDefault="005976A1" w:rsidP="005976A1">
            <w:pPr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Ingresos por Venta de Bienes y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44B6" w14:textId="5A1FEABD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3,490,570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0003" w14:textId="7FDAC5BE" w:rsidR="005976A1" w:rsidRPr="00CD19E7" w:rsidRDefault="005976A1" w:rsidP="005976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2,097,728 </w:t>
            </w:r>
          </w:p>
        </w:tc>
      </w:tr>
      <w:tr w:rsidR="00063620" w:rsidRPr="00CD19E7" w14:paraId="2DBB9F2E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EF0D1" w14:textId="77777777" w:rsidR="00063620" w:rsidRPr="00CD19E7" w:rsidRDefault="00063620" w:rsidP="0006362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96880" w14:textId="6B935756" w:rsidR="00063620" w:rsidRPr="00CD19E7" w:rsidRDefault="00063620" w:rsidP="000636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13,651,385,314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AE9E4" w14:textId="3D57C7A8" w:rsidR="00063620" w:rsidRPr="00CD19E7" w:rsidRDefault="00063620" w:rsidP="000636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10,263,120,365</w:t>
            </w:r>
          </w:p>
        </w:tc>
      </w:tr>
    </w:tbl>
    <w:p w14:paraId="11D668E7" w14:textId="77777777" w:rsidR="00041BED" w:rsidRPr="00CD19E7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9831A71" w14:textId="77777777" w:rsidR="00752A6C" w:rsidRPr="00CD19E7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14:paraId="659A478D" w14:textId="77777777" w:rsidR="00752A6C" w:rsidRPr="00CD19E7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CD19E7" w14:paraId="2F9E4C33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B7D8A4" w14:textId="77777777" w:rsidR="003E3E0F" w:rsidRPr="00CD19E7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FF056A" w14:textId="4A1CB89A" w:rsidR="003E3E0F" w:rsidRPr="00CD19E7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7F7452" w14:textId="12E28C65" w:rsidR="003E3E0F" w:rsidRPr="00CD19E7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80C4F" w:rsidRPr="00CD19E7" w14:paraId="2051E1BA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1545" w14:textId="77777777" w:rsidR="00380C4F" w:rsidRPr="00CD19E7" w:rsidRDefault="00380C4F" w:rsidP="00380C4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29D" w14:textId="0ECF858C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13,589,787,808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861D" w14:textId="06E00834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10,218,773,941</w:t>
            </w:r>
          </w:p>
        </w:tc>
      </w:tr>
      <w:tr w:rsidR="00380C4F" w:rsidRPr="00CD19E7" w14:paraId="27C2501A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5239" w14:textId="77777777" w:rsidR="00380C4F" w:rsidRPr="00CD19E7" w:rsidRDefault="00380C4F" w:rsidP="00380C4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0A48" w14:textId="420BBEEE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13,678,049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4121" w14:textId="77A91F53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14,219,267</w:t>
            </w:r>
          </w:p>
        </w:tc>
      </w:tr>
      <w:tr w:rsidR="00380C4F" w:rsidRPr="00CD19E7" w14:paraId="27639002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C95D" w14:textId="77777777" w:rsidR="00380C4F" w:rsidRPr="00CD19E7" w:rsidRDefault="00380C4F" w:rsidP="00380C4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DF68" w14:textId="271B0478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2,836,999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84D5" w14:textId="2A192482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4,291,511</w:t>
            </w:r>
          </w:p>
        </w:tc>
      </w:tr>
      <w:tr w:rsidR="00380C4F" w:rsidRPr="00CD19E7" w14:paraId="2DB55878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7225" w14:textId="77777777" w:rsidR="00380C4F" w:rsidRPr="00CD19E7" w:rsidRDefault="00380C4F" w:rsidP="00380C4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D1FA" w14:textId="392580B9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45,082,459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4A2C" w14:textId="0B6D3219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25,835,647</w:t>
            </w:r>
          </w:p>
        </w:tc>
      </w:tr>
      <w:tr w:rsidR="00380C4F" w:rsidRPr="00CD19E7" w14:paraId="2CEBCBFD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CF4F" w14:textId="77777777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C9C3" w14:textId="44C2363A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822,950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234B" w14:textId="4BAE51C4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821,514</w:t>
            </w:r>
          </w:p>
        </w:tc>
      </w:tr>
      <w:tr w:rsidR="00380C4F" w:rsidRPr="00CD19E7" w14:paraId="50EDBA32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7748" w14:textId="77777777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0535" w14:textId="4B717B10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334,267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AC6D" w14:textId="7CFAC270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13,367</w:t>
            </w:r>
          </w:p>
        </w:tc>
      </w:tr>
      <w:tr w:rsidR="00380C4F" w:rsidRPr="00CD19E7" w14:paraId="121D10D5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FFE2" w14:textId="77777777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5446" w14:textId="61682F97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2,798,053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CCBC" w14:textId="33C5FEE5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1,854,300</w:t>
            </w:r>
          </w:p>
        </w:tc>
      </w:tr>
      <w:tr w:rsidR="00380C4F" w:rsidRPr="00CD19E7" w14:paraId="4596FA6C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6844" w14:textId="77777777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49D" w14:textId="4EC12645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41,105,354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DF72" w14:textId="2D739051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23,115,697</w:t>
            </w:r>
          </w:p>
        </w:tc>
      </w:tr>
      <w:tr w:rsidR="00380C4F" w:rsidRPr="00CD19E7" w14:paraId="7F23EFFB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CB30" w14:textId="77777777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D4FD" w14:textId="15DCA862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5,016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E4F9" w14:textId="711ED75D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8,591</w:t>
            </w:r>
          </w:p>
        </w:tc>
      </w:tr>
      <w:tr w:rsidR="00380C4F" w:rsidRPr="00CD19E7" w14:paraId="76126EBA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FF52" w14:textId="35D5A5BB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97B8" w14:textId="4738FACE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711E" w14:textId="6FFA7997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223</w:t>
            </w:r>
          </w:p>
        </w:tc>
      </w:tr>
      <w:tr w:rsidR="00380C4F" w:rsidRPr="00CD19E7" w14:paraId="73CD3928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73FC" w14:textId="77777777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5181" w14:textId="5B49D8C8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10,302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9C3B" w14:textId="331B0475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16,922</w:t>
            </w:r>
          </w:p>
        </w:tc>
      </w:tr>
      <w:tr w:rsidR="00380C4F" w:rsidRPr="00CD19E7" w14:paraId="2C6F1EFE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9670" w14:textId="77777777" w:rsidR="00380C4F" w:rsidRPr="00CD19E7" w:rsidRDefault="00380C4F" w:rsidP="00380C4F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1789" w14:textId="05EAFEDE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6,475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BC3B" w14:textId="74960C88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5,032</w:t>
            </w:r>
          </w:p>
        </w:tc>
      </w:tr>
      <w:tr w:rsidR="00380C4F" w:rsidRPr="00CD19E7" w14:paraId="149F231A" w14:textId="77777777" w:rsidTr="003E0EA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BDFB" w14:textId="77777777" w:rsidR="00380C4F" w:rsidRPr="00CD19E7" w:rsidRDefault="00380C4F" w:rsidP="00380C4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6F91981" w14:textId="2FCE95FD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13,651,385,314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4431B" w14:textId="3BC9620E" w:rsidR="00380C4F" w:rsidRPr="00CD19E7" w:rsidRDefault="00380C4F" w:rsidP="00380C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10,263,120,365</w:t>
            </w:r>
          </w:p>
        </w:tc>
      </w:tr>
    </w:tbl>
    <w:p w14:paraId="38124A14" w14:textId="77777777" w:rsidR="00F87E9E" w:rsidRPr="00CD19E7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0B0AC7F" w14:textId="77777777" w:rsidR="003E3E0F" w:rsidRPr="00CD19E7" w:rsidRDefault="003E3E0F">
      <w:pPr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04D645B4" w14:textId="78D8E10B" w:rsidR="005502D4" w:rsidRPr="00CD19E7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De los rubros de </w:t>
      </w:r>
      <w:r w:rsidR="005612C9" w:rsidRPr="00CD19E7">
        <w:rPr>
          <w:rFonts w:ascii="Arial" w:eastAsia="Calibri" w:hAnsi="Arial" w:cs="Arial"/>
          <w:spacing w:val="-1"/>
          <w:sz w:val="17"/>
          <w:szCs w:val="17"/>
        </w:rPr>
        <w:t xml:space="preserve">Participaciones, Aportaciones, Convenios, Incentivos Derivados de la Colaboración Fiscal y Fondos Distintos de Aportaciones 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5571BF" w:rsidRPr="00CD19E7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="005571BF" w:rsidRPr="00CD19E7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CD19E7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B3CBB65" w14:textId="77777777" w:rsidR="00F87E9E" w:rsidRPr="006E7B18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E7B18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6E7B18" w14:paraId="7D53DFC2" w14:textId="77777777" w:rsidTr="00FF0778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EDE396" w14:textId="77777777" w:rsidR="00F87E9E" w:rsidRPr="006E7B18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40DFC9" w14:textId="7848B1B0" w:rsidR="00F87E9E" w:rsidRPr="006E7B18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D60A3F" w14:textId="1E0ABA7D" w:rsidR="00F87E9E" w:rsidRPr="006E7B18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FB4F55" w:rsidRPr="006E7B18" w14:paraId="0DEC479B" w14:textId="77777777" w:rsidTr="00FF0778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239E" w14:textId="77777777" w:rsidR="00FB4F55" w:rsidRPr="006E7B18" w:rsidRDefault="00FB4F55" w:rsidP="00FB4F55">
            <w:pPr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Participaciones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2DE7" w14:textId="5EFF53FB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22,939,832,812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D806" w14:textId="7E47B849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22,111,793,029 </w:t>
            </w:r>
          </w:p>
        </w:tc>
      </w:tr>
      <w:tr w:rsidR="00FB4F55" w:rsidRPr="006E7B18" w14:paraId="69D35ABB" w14:textId="77777777" w:rsidTr="00FF0778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CEAA" w14:textId="77777777" w:rsidR="00FB4F55" w:rsidRPr="006E7B18" w:rsidRDefault="00FB4F55" w:rsidP="00FB4F55">
            <w:pPr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22EE" w14:textId="63C17A6F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17,105,622,117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CFC4" w14:textId="091CE58A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16,020,858,664 </w:t>
            </w:r>
          </w:p>
        </w:tc>
      </w:tr>
      <w:tr w:rsidR="00FB4F55" w:rsidRPr="006E7B18" w14:paraId="2A2B5A2F" w14:textId="77777777" w:rsidTr="00FF0778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B18A" w14:textId="77777777" w:rsidR="00FB4F55" w:rsidRPr="006E7B18" w:rsidRDefault="00FB4F55" w:rsidP="00FB4F55">
            <w:pPr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Convenios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F3C4" w14:textId="440C0997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3,715,903,038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9121" w14:textId="449D660C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3,625,820,755 </w:t>
            </w:r>
          </w:p>
        </w:tc>
      </w:tr>
      <w:tr w:rsidR="00FB4F55" w:rsidRPr="006E7B18" w14:paraId="58F729DB" w14:textId="77777777" w:rsidTr="00FF0778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8395" w14:textId="77777777" w:rsidR="00FB4F55" w:rsidRPr="006E7B18" w:rsidRDefault="00FB4F55" w:rsidP="00FB4F55">
            <w:pPr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Incentivos Derivados de la Colaboración Fiscal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C20C" w14:textId="4BC824DC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3,002,093,978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14CF" w14:textId="68114A0D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2,858,295,318 </w:t>
            </w:r>
          </w:p>
        </w:tc>
      </w:tr>
      <w:tr w:rsidR="00FB4F55" w:rsidRPr="006E7B18" w14:paraId="629D7E70" w14:textId="77777777" w:rsidTr="00FF0778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9C8A" w14:textId="77777777" w:rsidR="00FB4F55" w:rsidRPr="006E7B18" w:rsidRDefault="00FB4F55" w:rsidP="00FB4F5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15C7" w14:textId="53CB5BC8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46,763,451,945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3D40" w14:textId="281806C6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44,616,767,766 </w:t>
            </w:r>
          </w:p>
        </w:tc>
      </w:tr>
    </w:tbl>
    <w:p w14:paraId="4F0885BF" w14:textId="77777777" w:rsidR="00F15CC6" w:rsidRPr="006E7B18" w:rsidRDefault="00F15CC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4FFE248" w14:textId="77777777" w:rsidR="00F87E9E" w:rsidRPr="006E7B18" w:rsidRDefault="00F87E9E" w:rsidP="00F87E9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E7B18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37989B3B" w14:textId="77777777" w:rsidR="00F87E9E" w:rsidRPr="006E7B18" w:rsidRDefault="00F87E9E" w:rsidP="00F87E9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E7B18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A6342" w:rsidRPr="006E7B18" w14:paraId="1C55898A" w14:textId="77777777" w:rsidTr="004863A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87ED50" w14:textId="77777777" w:rsidR="004A6342" w:rsidRPr="006E7B18" w:rsidRDefault="004A634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A80FD3" w14:textId="78B6CE8C" w:rsidR="004A6342" w:rsidRPr="006E7B18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73CB92" w14:textId="675B59C1" w:rsidR="004A6342" w:rsidRPr="006E7B18" w:rsidRDefault="0008252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FB4F55" w:rsidRPr="006E7B18" w14:paraId="54162A82" w14:textId="77777777" w:rsidTr="004863A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4362" w14:textId="77777777" w:rsidR="00FB4F55" w:rsidRPr="006E7B18" w:rsidRDefault="00FB4F55" w:rsidP="00FB4F5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CEB0" w14:textId="2658204E" w:rsidR="00FB4F55" w:rsidRPr="006E7B18" w:rsidRDefault="006E7B18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46,762,668,994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DF5F" w14:textId="425EC9D9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44,616,261,807</w:t>
            </w:r>
          </w:p>
        </w:tc>
      </w:tr>
      <w:tr w:rsidR="00FB4F55" w:rsidRPr="006E7B18" w14:paraId="60B89E7D" w14:textId="77777777" w:rsidTr="004863A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A5C0" w14:textId="77777777" w:rsidR="00FB4F55" w:rsidRPr="006E7B18" w:rsidRDefault="00FB4F55" w:rsidP="00FB4F5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9F7F" w14:textId="74C08877" w:rsidR="00FB4F55" w:rsidRPr="006E7B18" w:rsidRDefault="006E7B18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782,950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C8F1" w14:textId="41FC8AF6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505,959</w:t>
            </w:r>
          </w:p>
        </w:tc>
      </w:tr>
      <w:tr w:rsidR="00FB4F55" w:rsidRPr="006E7B18" w14:paraId="0E2592EA" w14:textId="77777777" w:rsidTr="004863A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128E" w14:textId="77777777" w:rsidR="00FB4F55" w:rsidRPr="006E7B18" w:rsidRDefault="00FB4F55" w:rsidP="00FB4F55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8FB4" w14:textId="77777777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61E" w14:textId="14F4325E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FB4F55" w:rsidRPr="006E7B18" w14:paraId="6A0C9CBD" w14:textId="77777777" w:rsidTr="004863A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D1B4" w14:textId="77777777" w:rsidR="00FB4F55" w:rsidRPr="006E7B18" w:rsidRDefault="00FB4F55" w:rsidP="00FB4F55">
            <w:pPr>
              <w:ind w:left="709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D728" w14:textId="17B1D61D" w:rsidR="00FB4F55" w:rsidRPr="006E7B18" w:rsidRDefault="006E7B18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782,950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0187" w14:textId="7A7A5A5A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>505,959</w:t>
            </w:r>
          </w:p>
        </w:tc>
      </w:tr>
      <w:tr w:rsidR="00FB4F55" w:rsidRPr="006E7B18" w14:paraId="663CC8F9" w14:textId="77777777" w:rsidTr="004863A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F2E1" w14:textId="77777777" w:rsidR="00FB4F55" w:rsidRPr="006E7B18" w:rsidRDefault="00FB4F55" w:rsidP="00FB4F5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E7B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0A34AA7" w14:textId="6B2FEE83" w:rsidR="00FB4F55" w:rsidRPr="006E7B18" w:rsidRDefault="00FB4F55" w:rsidP="00FB4F5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46,763,451,945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3A2E3" w14:textId="68A8B67F" w:rsidR="00FB4F55" w:rsidRPr="006E7B18" w:rsidRDefault="00FB4F55" w:rsidP="00FB4F5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E7B18">
              <w:rPr>
                <w:rFonts w:ascii="Arial" w:hAnsi="Arial" w:cs="Arial"/>
                <w:sz w:val="17"/>
                <w:szCs w:val="17"/>
              </w:rPr>
              <w:t xml:space="preserve"> 44,616,767,766 </w:t>
            </w:r>
          </w:p>
        </w:tc>
      </w:tr>
    </w:tbl>
    <w:p w14:paraId="44F6ED32" w14:textId="77777777" w:rsidR="005571BF" w:rsidRPr="00CD19E7" w:rsidRDefault="005571BF">
      <w:pPr>
        <w:rPr>
          <w:rFonts w:ascii="Arial" w:eastAsia="Calibri" w:hAnsi="Arial" w:cs="Arial"/>
          <w:spacing w:val="-1"/>
          <w:sz w:val="17"/>
          <w:szCs w:val="17"/>
          <w:highlight w:val="cyan"/>
        </w:rPr>
      </w:pPr>
    </w:p>
    <w:p w14:paraId="4FF670DA" w14:textId="77777777" w:rsidR="003A0AB6" w:rsidRPr="00CD19E7" w:rsidRDefault="003A0AB6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3C54454B" w14:textId="77777777" w:rsidR="005612C9" w:rsidRPr="00CD19E7" w:rsidRDefault="005612C9" w:rsidP="005612C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07F32FE2" w14:textId="7030512D" w:rsidR="00137FDA" w:rsidRPr="00CD19E7" w:rsidRDefault="00137FDA" w:rsidP="00137FD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Del rubro de Transferencias, Asignaciones, Subsidios y Subvenciones, y Pensiones y Jubilaciones se informa que el saldo al 31 de diciembre del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 es de 0.</w:t>
      </w:r>
    </w:p>
    <w:p w14:paraId="17809838" w14:textId="77777777" w:rsidR="00137FDA" w:rsidRPr="00CD19E7" w:rsidRDefault="00137FDA" w:rsidP="005612C9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3B5C48C7" w14:textId="77777777" w:rsidR="00137FDA" w:rsidRPr="00CD19E7" w:rsidRDefault="00137FDA" w:rsidP="005612C9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</w:p>
    <w:p w14:paraId="5E60C91E" w14:textId="77777777" w:rsidR="00577A8F" w:rsidRPr="00CD19E7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Otros Ingresos y Beneficios</w:t>
      </w:r>
    </w:p>
    <w:p w14:paraId="42106109" w14:textId="0EEE412E" w:rsidR="00B4359F" w:rsidRPr="00CD19E7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CD19E7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096767A5" w14:textId="77777777" w:rsidR="00B4359F" w:rsidRPr="00CD19E7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B4359F" w:rsidRPr="00CD19E7" w14:paraId="306308DD" w14:textId="77777777" w:rsidTr="00C33801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FFE275" w14:textId="77777777" w:rsidR="00B4359F" w:rsidRPr="00CD19E7" w:rsidRDefault="00B4359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9F8137" w14:textId="775A6969" w:rsidR="00B4359F" w:rsidRPr="00CD19E7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2CE53D" w14:textId="30C3D25C" w:rsidR="00B4359F" w:rsidRPr="00CD19E7" w:rsidRDefault="0008252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16FD3" w:rsidRPr="00CD19E7" w14:paraId="3B6A76E1" w14:textId="77777777" w:rsidTr="00C33801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67F" w14:textId="77777777" w:rsidR="00516FD3" w:rsidRPr="00CD19E7" w:rsidRDefault="00516FD3" w:rsidP="00516FD3">
            <w:pPr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Ingresos Financieros 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986" w14:textId="112AEFAB" w:rsidR="00516FD3" w:rsidRPr="00CD19E7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62,890,970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AF64" w14:textId="29B248EA" w:rsidR="00516FD3" w:rsidRPr="00CD19E7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49,673,469 </w:t>
            </w:r>
          </w:p>
        </w:tc>
      </w:tr>
      <w:tr w:rsidR="00516FD3" w:rsidRPr="00CD19E7" w14:paraId="78FCCC79" w14:textId="77777777" w:rsidTr="00C33801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70C6" w14:textId="77777777" w:rsidR="00516FD3" w:rsidRPr="00CD19E7" w:rsidRDefault="00516FD3" w:rsidP="00516FD3">
            <w:pPr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05F" w14:textId="27B885A8" w:rsidR="00516FD3" w:rsidRPr="00CD19E7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3,615,206,937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0A7B" w14:textId="3D36CE42" w:rsidR="00516FD3" w:rsidRPr="00CD19E7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3,122,142,540 </w:t>
            </w:r>
          </w:p>
        </w:tc>
      </w:tr>
      <w:tr w:rsidR="00516FD3" w:rsidRPr="00CD19E7" w14:paraId="5940BF05" w14:textId="77777777" w:rsidTr="00C33801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3C37" w14:textId="77777777" w:rsidR="00516FD3" w:rsidRPr="00CD19E7" w:rsidRDefault="00516FD3" w:rsidP="00516F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000" w14:textId="15423E08" w:rsidR="00516FD3" w:rsidRPr="00CD19E7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3,678,097,906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BEC8" w14:textId="7D306C11" w:rsidR="00516FD3" w:rsidRPr="00CD19E7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3,171,816,009</w:t>
            </w:r>
          </w:p>
        </w:tc>
      </w:tr>
    </w:tbl>
    <w:p w14:paraId="23ECFDC8" w14:textId="77777777" w:rsidR="00B4359F" w:rsidRPr="00CD19E7" w:rsidRDefault="00B4359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5D0A8C3" w14:textId="77777777" w:rsidR="00B4359F" w:rsidRPr="00CD19E7" w:rsidRDefault="00B6686F" w:rsidP="00C56C9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lastRenderedPageBreak/>
        <w:t>Ingresos Financieros</w:t>
      </w:r>
      <w:r w:rsidR="00C56C94" w:rsidRPr="00CD19E7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14:paraId="40E72924" w14:textId="77777777" w:rsidR="00B4359F" w:rsidRPr="00CD19E7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CD19E7" w14:paraId="14C536B7" w14:textId="77777777" w:rsidTr="00C338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221DEB" w14:textId="77777777" w:rsidR="00473C7B" w:rsidRPr="00CD19E7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E2CA63" w14:textId="0175ED3A" w:rsidR="00473C7B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7B2848" w14:textId="6D2B29C6" w:rsidR="00473C7B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00EF0" w:rsidRPr="00CD19E7" w14:paraId="053920A7" w14:textId="77777777" w:rsidTr="00C338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B4D0" w14:textId="77777777" w:rsidR="00400EF0" w:rsidRPr="00CD19E7" w:rsidRDefault="00400EF0" w:rsidP="00400EF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8175" w14:textId="0E22CF06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49,374,903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C93" w14:textId="31B1D22B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40,276,392</w:t>
            </w:r>
          </w:p>
        </w:tc>
      </w:tr>
      <w:tr w:rsidR="00400EF0" w:rsidRPr="00CD19E7" w14:paraId="23B5F4E3" w14:textId="77777777" w:rsidTr="00C338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53B2" w14:textId="77777777" w:rsidR="00400EF0" w:rsidRPr="00CD19E7" w:rsidRDefault="00400EF0" w:rsidP="00400EF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DA3C" w14:textId="48552844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13,516,067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1254" w14:textId="5CEE0C5C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9,397,078</w:t>
            </w:r>
          </w:p>
        </w:tc>
      </w:tr>
      <w:tr w:rsidR="00400EF0" w:rsidRPr="00CD19E7" w14:paraId="3A1B5ACB" w14:textId="77777777" w:rsidTr="00C338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9FDC" w14:textId="77777777" w:rsidR="00400EF0" w:rsidRPr="00CD19E7" w:rsidRDefault="00400EF0" w:rsidP="00400EF0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7C7C" w14:textId="140F641D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10,822,162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786B" w14:textId="34A4BA16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7,767,680</w:t>
            </w:r>
          </w:p>
        </w:tc>
      </w:tr>
      <w:tr w:rsidR="00400EF0" w:rsidRPr="00CD19E7" w14:paraId="593C5417" w14:textId="77777777" w:rsidTr="00C338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E0E2" w14:textId="77777777" w:rsidR="00400EF0" w:rsidRPr="00CD19E7" w:rsidRDefault="00400EF0" w:rsidP="00400EF0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0E59" w14:textId="0B89D693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2,693,905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5AC7" w14:textId="1C934AE9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1,629,397</w:t>
            </w:r>
          </w:p>
        </w:tc>
      </w:tr>
      <w:tr w:rsidR="00400EF0" w:rsidRPr="00CD19E7" w14:paraId="5C06A1CE" w14:textId="77777777" w:rsidTr="00C3380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76E8" w14:textId="77777777" w:rsidR="00400EF0" w:rsidRPr="00CD19E7" w:rsidRDefault="00400EF0" w:rsidP="00400EF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54D9513" w14:textId="0A7883E1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62,890,970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CB7DF" w14:textId="4D5207D7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49,673,469</w:t>
            </w:r>
          </w:p>
        </w:tc>
      </w:tr>
    </w:tbl>
    <w:p w14:paraId="057A33BB" w14:textId="77777777" w:rsidR="00B6686F" w:rsidRPr="00CD19E7" w:rsidRDefault="00B6686F" w:rsidP="00137FDA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Otros Ingresos y Beneficios Varios</w:t>
      </w:r>
      <w:r w:rsidR="00C56C94" w:rsidRPr="00CD19E7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14:paraId="3C1F42E2" w14:textId="77777777" w:rsidR="00B6686F" w:rsidRPr="00CD19E7" w:rsidRDefault="00B6686F" w:rsidP="00B6686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6686F" w:rsidRPr="00CD19E7" w14:paraId="3D1DE6AC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55A98D" w14:textId="77777777" w:rsidR="00B6686F" w:rsidRPr="00CD19E7" w:rsidRDefault="00B6686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564AB4" w14:textId="2996BB48" w:rsidR="00B6686F" w:rsidRPr="00CD19E7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7CDC57" w14:textId="79346340" w:rsidR="00B6686F" w:rsidRPr="00CD19E7" w:rsidRDefault="0008252F" w:rsidP="00B668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00EF0" w:rsidRPr="00CD19E7" w14:paraId="62265528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31FF" w14:textId="77777777" w:rsidR="00400EF0" w:rsidRPr="00CD19E7" w:rsidRDefault="00400EF0" w:rsidP="00400EF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17C" w14:textId="07E2C501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3,601,170,482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77B0" w14:textId="6C976247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3,111,485,317</w:t>
            </w:r>
          </w:p>
        </w:tc>
      </w:tr>
      <w:tr w:rsidR="00400EF0" w:rsidRPr="00CD19E7" w14:paraId="71F59051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E8A" w14:textId="77777777" w:rsidR="00400EF0" w:rsidRPr="00CD19E7" w:rsidRDefault="00400EF0" w:rsidP="00400EF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9A44" w14:textId="1759C699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12,517,872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5FE" w14:textId="1657B238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7,610,915</w:t>
            </w:r>
          </w:p>
        </w:tc>
      </w:tr>
      <w:tr w:rsidR="00400EF0" w:rsidRPr="00CD19E7" w14:paraId="61167BF7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54C1" w14:textId="77777777" w:rsidR="00400EF0" w:rsidRPr="00CD19E7" w:rsidRDefault="00400EF0" w:rsidP="00400EF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6E84" w14:textId="2E8698CB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444,998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A847" w14:textId="31EAED17" w:rsidR="00400EF0" w:rsidRPr="00CD19E7" w:rsidRDefault="00400EF0" w:rsidP="00400EF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136,274</w:t>
            </w:r>
          </w:p>
        </w:tc>
      </w:tr>
      <w:tr w:rsidR="00C443EB" w:rsidRPr="00CD19E7" w14:paraId="51AF0F6E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9A35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B72C" w14:textId="76F8AAE4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1,073,584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FD9B" w14:textId="50B998FF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2,910,034</w:t>
            </w:r>
          </w:p>
        </w:tc>
      </w:tr>
      <w:tr w:rsidR="00C443EB" w:rsidRPr="00CD19E7" w14:paraId="6599A602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9FF7" w14:textId="69E10CAD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A2F7" w14:textId="7B2F541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CE92" w14:textId="61B9CDF2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C443EB" w:rsidRPr="00CD19E7" w14:paraId="51188AC1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CCEC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4B08" w14:textId="227E6549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4ED1" w14:textId="377E78A7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902</w:t>
            </w:r>
          </w:p>
        </w:tc>
      </w:tr>
      <w:tr w:rsidR="00C443EB" w:rsidRPr="00CD19E7" w14:paraId="577F643B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FE5B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701DC6A4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7CC3" w14:textId="0E12BB68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12,898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0FFE" w14:textId="0B1FA2DD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390,653</w:t>
            </w:r>
          </w:p>
        </w:tc>
      </w:tr>
      <w:tr w:rsidR="00C443EB" w:rsidRPr="00CD19E7" w14:paraId="2D95EA6E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06EC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5D43" w14:textId="3A064361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656,952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786D" w14:textId="2D0E45DB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2,262,577</w:t>
            </w:r>
          </w:p>
        </w:tc>
      </w:tr>
      <w:tr w:rsidR="00C443EB" w:rsidRPr="00CD19E7" w14:paraId="58431275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48F6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FEC0" w14:textId="262EE73F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384,602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EF7A" w14:textId="324358C8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1,500</w:t>
            </w:r>
          </w:p>
        </w:tc>
      </w:tr>
      <w:tr w:rsidR="00C443EB" w:rsidRPr="00CD19E7" w14:paraId="50EAE572" w14:textId="77777777" w:rsidTr="001733F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E501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0A51" w14:textId="2BB23BCF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17,145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8CAE" w14:textId="66866814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C443EB" w:rsidRPr="00CD19E7" w14:paraId="57258629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3861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C5A5" w14:textId="1FFBB095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0DB5" w14:textId="6882FAD2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254,400</w:t>
            </w:r>
          </w:p>
        </w:tc>
      </w:tr>
      <w:tr w:rsidR="00C443EB" w:rsidRPr="00CD19E7" w14:paraId="4CCC28C9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84B9" w14:textId="3FE84B4D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A6BE" w14:textId="03DD464D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1,411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927A" w14:textId="5ADE9CB0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C443EB" w:rsidRPr="00CD19E7" w14:paraId="756362F9" w14:textId="77777777" w:rsidTr="00B668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AF94" w14:textId="77777777" w:rsidR="00C443EB" w:rsidRPr="00CD19E7" w:rsidRDefault="00C443EB" w:rsidP="00C443E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D94B50E" w14:textId="60DA94B4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3,615,206,937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2B054" w14:textId="3D33D0E5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3,122,142,540</w:t>
            </w:r>
          </w:p>
        </w:tc>
      </w:tr>
    </w:tbl>
    <w:p w14:paraId="00D8F035" w14:textId="77777777" w:rsidR="005612C9" w:rsidRPr="00CD19E7" w:rsidRDefault="005612C9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1D83DD93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66D80C58" w14:textId="20DAEE8B" w:rsidR="006C33CC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09FE0FF5" w14:textId="72B6EC17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6E8C1022" w14:textId="0E53EA35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44C9E7D" w14:textId="4A68F3D5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375F04BA" w14:textId="53451EF3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1DC11FC7" w14:textId="14ECE46C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5F03AF84" w14:textId="2B714235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3305AA45" w14:textId="7B61E9B0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764EEFDB" w14:textId="77777777" w:rsidR="00877D6D" w:rsidRDefault="00877D6D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08E82B47" w14:textId="77777777" w:rsidR="006E3071" w:rsidRPr="007C469B" w:rsidRDefault="006E3071" w:rsidP="006E307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explican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aquellas cuentas de los rubros que integran los grupos de: Ingresos de Gestión;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Fiscal, Fondos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Distintos de Aportaciones, Transferencias, Asignaciones, Subsidios y Subvenciones, y Pensiones y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Jubilaciones; y Otros Ingresos y Beneficios, que en lo individual representen el 15% o más del total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de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ingresos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al 31 de diciembre del 2024:</w:t>
      </w:r>
    </w:p>
    <w:p w14:paraId="4DD0F1EC" w14:textId="77777777" w:rsidR="006E3071" w:rsidRPr="005E5DF8" w:rsidRDefault="006E3071" w:rsidP="006E307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3DDCE3D" w14:textId="77777777" w:rsidR="006E3071" w:rsidRPr="005E5DF8" w:rsidRDefault="006E3071" w:rsidP="006E3071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5E5DF8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6E3071" w:rsidRPr="005E5DF8" w14:paraId="5D65764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C64" w14:textId="77777777" w:rsidR="006E3071" w:rsidRPr="005E5DF8" w:rsidRDefault="006E307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ingresos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731" w14:textId="397A8EAD" w:rsidR="006E3071" w:rsidRPr="005E5DF8" w:rsidRDefault="008C473C" w:rsidP="00D55202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color w:val="000000"/>
                <w:sz w:val="17"/>
                <w:szCs w:val="17"/>
              </w:rPr>
              <w:t>64,092,935,16</w:t>
            </w:r>
            <w:r w:rsidRPr="005E5DF8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254A1" w14:textId="77777777" w:rsidR="006E3071" w:rsidRPr="005E5DF8" w:rsidRDefault="006E307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6E3071" w:rsidRPr="005E5DF8" w14:paraId="454A38CB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89C07" w14:textId="77777777" w:rsidR="006E3071" w:rsidRPr="005E5DF8" w:rsidRDefault="006E307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67E86" w14:textId="77777777" w:rsidR="006E3071" w:rsidRPr="005E5DF8" w:rsidRDefault="006E307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0CD8C" w14:textId="77777777" w:rsidR="006E3071" w:rsidRPr="005E5DF8" w:rsidRDefault="006E307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6E3071" w:rsidRPr="005E5DF8" w14:paraId="35D60AE3" w14:textId="77777777" w:rsidTr="00D55202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71A1C8" w14:textId="77777777" w:rsidR="006E3071" w:rsidRPr="005E5DF8" w:rsidRDefault="006E307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584DEC" w14:textId="77777777" w:rsidR="006E3071" w:rsidRPr="005E5DF8" w:rsidRDefault="006E307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B22F87" w14:textId="77777777" w:rsidR="006E3071" w:rsidRPr="005E5DF8" w:rsidRDefault="006E307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ingreso</w:t>
            </w:r>
          </w:p>
        </w:tc>
      </w:tr>
      <w:tr w:rsidR="008C473C" w:rsidRPr="005E5DF8" w14:paraId="5656F825" w14:textId="77777777" w:rsidTr="00D55202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C6CD2" w14:textId="770EA8B1" w:rsidR="008C473C" w:rsidRPr="005E5DF8" w:rsidRDefault="008C473C" w:rsidP="008C473C">
            <w:pPr>
              <w:rPr>
                <w:rFonts w:ascii="Arial" w:hAnsi="Arial" w:cs="Arial"/>
                <w:sz w:val="17"/>
                <w:szCs w:val="17"/>
              </w:rPr>
            </w:pPr>
            <w:r w:rsidRPr="005E5DF8">
              <w:rPr>
                <w:rFonts w:ascii="Arial" w:hAnsi="Arial" w:cs="Arial"/>
                <w:sz w:val="17"/>
                <w:szCs w:val="17"/>
              </w:rPr>
              <w:t>Participaciones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A3A2" w14:textId="6583AB2D" w:rsidR="008C473C" w:rsidRPr="005E5DF8" w:rsidRDefault="008C473C" w:rsidP="008C473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sz w:val="17"/>
                <w:szCs w:val="17"/>
              </w:rPr>
              <w:t xml:space="preserve">22,939,832,812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54B2" w14:textId="06C72DA1" w:rsidR="008C473C" w:rsidRPr="005E5DF8" w:rsidRDefault="008C473C" w:rsidP="008C473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36</w:t>
            </w:r>
            <w:r w:rsidRPr="005E5DF8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  <w:tr w:rsidR="008C473C" w:rsidRPr="005E5DF8" w14:paraId="4D714EB0" w14:textId="77777777" w:rsidTr="00D55202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2F2F6" w14:textId="48401D33" w:rsidR="008C473C" w:rsidRPr="005E5DF8" w:rsidRDefault="008C473C" w:rsidP="008C473C">
            <w:pPr>
              <w:rPr>
                <w:rFonts w:ascii="Arial" w:hAnsi="Arial" w:cs="Arial"/>
                <w:sz w:val="17"/>
                <w:szCs w:val="17"/>
              </w:rPr>
            </w:pPr>
            <w:r w:rsidRPr="005E5DF8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8721" w14:textId="074AC55A" w:rsidR="008C473C" w:rsidRPr="005E5DF8" w:rsidRDefault="008C473C" w:rsidP="008C473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sz w:val="17"/>
                <w:szCs w:val="17"/>
              </w:rPr>
              <w:t xml:space="preserve">17,105,622,117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CEF" w14:textId="342BAED0" w:rsidR="008C473C" w:rsidRPr="005E5DF8" w:rsidRDefault="008C473C" w:rsidP="008C473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E5DF8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27%</w:t>
            </w:r>
          </w:p>
        </w:tc>
      </w:tr>
    </w:tbl>
    <w:p w14:paraId="091BC1D8" w14:textId="77777777" w:rsidR="006E3071" w:rsidRPr="00CD19E7" w:rsidRDefault="006E3071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095E7D4D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08F9AF5E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6DC96C0F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63435D27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2A599BFA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AC1947F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7F6A9B55" w14:textId="77777777" w:rsidR="006C33CC" w:rsidRPr="00CD19E7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37D60BDB" w14:textId="15962EE8" w:rsidR="006C33CC" w:rsidRDefault="006C33CC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3D923985" w14:textId="2DB588D8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284FA508" w14:textId="127AE03A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0EF8CD04" w14:textId="79DDD1EA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DCAF871" w14:textId="7EA9D965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5505E96E" w14:textId="5ED916F9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9532B85" w14:textId="16B957B9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5F6715D8" w14:textId="10BDDDCF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5EF2F59C" w14:textId="29C55058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11A7FE50" w14:textId="74D3FB55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035DD588" w14:textId="41D57A61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35C4A904" w14:textId="5494C6C2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6A99E52E" w14:textId="2CF9F459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0C1FBD9F" w14:textId="38BA3496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5A801E54" w14:textId="0018736E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511008D" w14:textId="384F06E7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AC89FB0" w14:textId="0DA2FFA1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1356B0D" w14:textId="3958A7F7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19308B32" w14:textId="7658B62E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44520BAE" w14:textId="1A96ED8D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2B23FDCF" w14:textId="1ECCC1E5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303743E9" w14:textId="533513B1" w:rsidR="005E5DF8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3641432B" w14:textId="77777777" w:rsidR="005E5DF8" w:rsidRPr="00CD19E7" w:rsidRDefault="005E5DF8">
      <w:pPr>
        <w:rPr>
          <w:rFonts w:ascii="Arial" w:hAnsi="Arial" w:cs="Arial"/>
          <w:b/>
          <w:sz w:val="17"/>
          <w:szCs w:val="17"/>
          <w:highlight w:val="yellow"/>
        </w:rPr>
      </w:pPr>
    </w:p>
    <w:p w14:paraId="2991B3B1" w14:textId="77777777" w:rsidR="00EE16EB" w:rsidRPr="00CD19E7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14:paraId="55A74CB0" w14:textId="6667E4A4" w:rsidR="008A42C3" w:rsidRPr="00CD19E7" w:rsidRDefault="0015343C" w:rsidP="008A42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CD19E7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CD19E7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0E35EF68" w14:textId="77777777" w:rsidR="0015343C" w:rsidRPr="00CD19E7" w:rsidRDefault="0015343C" w:rsidP="008A42C3">
      <w:pPr>
        <w:spacing w:before="80" w:line="250" w:lineRule="exact"/>
        <w:jc w:val="center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0214C5" w14:paraId="028A9F83" w14:textId="77777777" w:rsidTr="00404FB9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2E18BC" w14:textId="77777777" w:rsidR="0015343C" w:rsidRPr="000214C5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77C7B9" w14:textId="429624B5" w:rsidR="0015343C" w:rsidRPr="000214C5" w:rsidRDefault="0008252F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3605D6" w14:textId="027F9819" w:rsidR="0015343C" w:rsidRPr="000214C5" w:rsidRDefault="0008252F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16FD3" w:rsidRPr="000214C5" w14:paraId="52444478" w14:textId="77777777" w:rsidTr="00404FB9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23FB" w14:textId="77777777" w:rsidR="00516FD3" w:rsidRPr="000214C5" w:rsidRDefault="00516FD3" w:rsidP="00516FD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214A" w14:textId="105322DE" w:rsidR="00516FD3" w:rsidRPr="000214C5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10,650,124,682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DAD7" w14:textId="5EFCAFE3" w:rsidR="00516FD3" w:rsidRPr="000214C5" w:rsidRDefault="00516FD3" w:rsidP="00516F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9,597,070,246</w:t>
            </w:r>
          </w:p>
        </w:tc>
      </w:tr>
      <w:tr w:rsidR="00210F0B" w:rsidRPr="000214C5" w14:paraId="170C08DB" w14:textId="77777777" w:rsidTr="00404FB9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8BAF" w14:textId="77777777" w:rsidR="00210F0B" w:rsidRPr="000214C5" w:rsidRDefault="00210F0B" w:rsidP="00210F0B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751E" w14:textId="6D872746" w:rsidR="00210F0B" w:rsidRPr="000214C5" w:rsidRDefault="00210F0B" w:rsidP="00210F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5,288,565,676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D0BF" w14:textId="4BB1A83A" w:rsidR="00210F0B" w:rsidRPr="000214C5" w:rsidRDefault="00210F0B" w:rsidP="00210F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4,875,602,294 </w:t>
            </w:r>
          </w:p>
        </w:tc>
      </w:tr>
      <w:tr w:rsidR="00210F0B" w:rsidRPr="000214C5" w14:paraId="5BF9F834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6864" w14:textId="77777777" w:rsidR="00210F0B" w:rsidRPr="000214C5" w:rsidRDefault="00210F0B" w:rsidP="00210F0B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8BF6" w14:textId="1C38E6F0" w:rsidR="00210F0B" w:rsidRPr="000214C5" w:rsidRDefault="00210F0B" w:rsidP="00210F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526,114,458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28B7" w14:textId="7C8D00C4" w:rsidR="00210F0B" w:rsidRPr="000214C5" w:rsidRDefault="00210F0B" w:rsidP="00210F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477,700,116 </w:t>
            </w:r>
          </w:p>
        </w:tc>
      </w:tr>
      <w:tr w:rsidR="00210F0B" w:rsidRPr="000214C5" w14:paraId="5C57A551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C952" w14:textId="77777777" w:rsidR="00210F0B" w:rsidRPr="000214C5" w:rsidRDefault="00210F0B" w:rsidP="00210F0B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0DE1" w14:textId="0F738CBA" w:rsidR="00210F0B" w:rsidRPr="000214C5" w:rsidRDefault="00210F0B" w:rsidP="00210F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4,835,444,547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4854" w14:textId="667305D6" w:rsidR="00210F0B" w:rsidRPr="000214C5" w:rsidRDefault="00210F0B" w:rsidP="00210F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4,243,767,835 </w:t>
            </w:r>
          </w:p>
        </w:tc>
      </w:tr>
      <w:tr w:rsidR="005E5DF8" w:rsidRPr="000214C5" w14:paraId="7DB5D8E6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F65C" w14:textId="77777777" w:rsidR="005E5DF8" w:rsidRPr="000214C5" w:rsidRDefault="005E5DF8" w:rsidP="005E5DF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EA68" w14:textId="714FA246" w:rsidR="005E5DF8" w:rsidRPr="000214C5" w:rsidRDefault="005E5DF8" w:rsidP="005E5D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 33,446,490,629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8075" w14:textId="0AAD099B" w:rsidR="005E5DF8" w:rsidRPr="000214C5" w:rsidRDefault="005E5DF8" w:rsidP="005E5D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 28,207,071,473 </w:t>
            </w:r>
          </w:p>
        </w:tc>
      </w:tr>
      <w:tr w:rsidR="005E5DF8" w:rsidRPr="000214C5" w14:paraId="63B9800C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EBF0" w14:textId="77777777" w:rsidR="005E5DF8" w:rsidRPr="000214C5" w:rsidRDefault="005E5DF8" w:rsidP="005E5DF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sz w:val="17"/>
                <w:szCs w:val="17"/>
              </w:rPr>
              <w:t>Participaciones y Aportaciones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DBF" w14:textId="25BEB0FE" w:rsidR="005E5DF8" w:rsidRPr="000214C5" w:rsidRDefault="005E5DF8" w:rsidP="005E5D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 13,216,154,678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EDC4" w14:textId="458FC0BC" w:rsidR="005E5DF8" w:rsidRPr="000214C5" w:rsidRDefault="005E5DF8" w:rsidP="005E5D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 12,677,883,694 </w:t>
            </w:r>
          </w:p>
        </w:tc>
      </w:tr>
      <w:tr w:rsidR="008A6234" w:rsidRPr="000214C5" w14:paraId="52939372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3256" w14:textId="77777777" w:rsidR="008A6234" w:rsidRPr="000214C5" w:rsidRDefault="008A6234" w:rsidP="008A623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sz w:val="17"/>
                <w:szCs w:val="17"/>
              </w:rPr>
              <w:t>Intereses, Comisiones y Otros Gastos de la Deuda Pública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EF3F" w14:textId="2413D541" w:rsidR="008A6234" w:rsidRPr="000214C5" w:rsidRDefault="008A6234" w:rsidP="008A62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277,600,560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3435" w14:textId="2A3AE93E" w:rsidR="008A6234" w:rsidRPr="000214C5" w:rsidRDefault="008A6234" w:rsidP="008A62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21,176,717</w:t>
            </w:r>
          </w:p>
        </w:tc>
      </w:tr>
      <w:tr w:rsidR="008A6234" w:rsidRPr="000214C5" w14:paraId="17829123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4D1E" w14:textId="77777777" w:rsidR="008A6234" w:rsidRPr="000214C5" w:rsidRDefault="008A6234" w:rsidP="008A623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1D10" w14:textId="53EFAE72" w:rsidR="008A6234" w:rsidRPr="000214C5" w:rsidRDefault="008A6234" w:rsidP="008A62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1,125,129,153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CC41" w14:textId="12B7248E" w:rsidR="008A6234" w:rsidRPr="000214C5" w:rsidRDefault="008A6234" w:rsidP="008A62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1,719,412,802</w:t>
            </w:r>
          </w:p>
        </w:tc>
      </w:tr>
      <w:tr w:rsidR="008A6234" w:rsidRPr="000214C5" w14:paraId="14FB2D67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B60C" w14:textId="77777777" w:rsidR="008A6234" w:rsidRPr="000214C5" w:rsidRDefault="008A6234" w:rsidP="008A623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sz w:val="17"/>
                <w:szCs w:val="17"/>
              </w:rPr>
              <w:t>Inversión Pública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A508" w14:textId="13CA56A6" w:rsidR="008A6234" w:rsidRPr="000214C5" w:rsidRDefault="008A6234" w:rsidP="008A62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858,612,089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DFFF" w14:textId="1FD98486" w:rsidR="008A6234" w:rsidRPr="000214C5" w:rsidRDefault="008A6234" w:rsidP="008A62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>616,427,802</w:t>
            </w:r>
          </w:p>
        </w:tc>
      </w:tr>
      <w:tr w:rsidR="000214C5" w:rsidRPr="000214C5" w14:paraId="57C877F9" w14:textId="77777777" w:rsidTr="00404FB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99440" w14:textId="77777777" w:rsidR="000214C5" w:rsidRPr="000214C5" w:rsidRDefault="000214C5" w:rsidP="000214C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907D6" w14:textId="38C9274F" w:rsidR="000214C5" w:rsidRPr="000214C5" w:rsidRDefault="000214C5" w:rsidP="000214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 59,574,111,791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E5325" w14:textId="4A989579" w:rsidR="000214C5" w:rsidRPr="000214C5" w:rsidRDefault="000214C5" w:rsidP="000214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14C5">
              <w:rPr>
                <w:rFonts w:ascii="Arial" w:hAnsi="Arial" w:cs="Arial"/>
                <w:sz w:val="17"/>
                <w:szCs w:val="17"/>
              </w:rPr>
              <w:t xml:space="preserve"> 52,839,042,734 </w:t>
            </w:r>
          </w:p>
        </w:tc>
      </w:tr>
    </w:tbl>
    <w:p w14:paraId="40AF7AE0" w14:textId="77777777" w:rsidR="00510FDC" w:rsidRPr="00CD19E7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14:paraId="2709C10A" w14:textId="77777777" w:rsidR="00510FDC" w:rsidRPr="00CD19E7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CD19E7" w14:paraId="26D3D16C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3F520F" w14:textId="77777777" w:rsidR="008A039E" w:rsidRPr="00CD19E7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3BD07B" w14:textId="6676B679" w:rsidR="008A039E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B9E003" w14:textId="73FD8FA5" w:rsidR="008A039E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443EB" w:rsidRPr="00CD19E7" w14:paraId="7E71F3B3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D927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7A7F" w14:textId="4B49BF04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2,775,234,112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1EFE" w14:textId="7C617F2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2,641,384,273</w:t>
            </w:r>
          </w:p>
        </w:tc>
      </w:tr>
      <w:tr w:rsidR="00C443EB" w:rsidRPr="00CD19E7" w14:paraId="316C67D1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1CED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687" w14:textId="1C59D67A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917,124,260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7836" w14:textId="518592A1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839,617,030</w:t>
            </w:r>
          </w:p>
        </w:tc>
      </w:tr>
      <w:tr w:rsidR="00C443EB" w:rsidRPr="00CD19E7" w14:paraId="6644DD89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793F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21D5" w14:textId="0305A868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180,040,417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A7D9" w14:textId="0919E045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179,528,352</w:t>
            </w:r>
          </w:p>
        </w:tc>
      </w:tr>
      <w:tr w:rsidR="00C443EB" w:rsidRPr="00CD19E7" w14:paraId="5105E3DB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C953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7F51" w14:textId="3EC0BFC5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1,416,166,887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4488" w14:textId="55E2CDBD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1,215,072,640</w:t>
            </w:r>
          </w:p>
        </w:tc>
      </w:tr>
      <w:tr w:rsidR="00C443EB" w:rsidRPr="00CD19E7" w14:paraId="5AA6FC8C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2937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165108F6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8103" w14:textId="6A25845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27,765,699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1A0C" w14:textId="7B695B0B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24,336,146</w:t>
            </w:r>
          </w:p>
        </w:tc>
      </w:tr>
      <w:tr w:rsidR="00C443EB" w:rsidRPr="00CD19E7" w14:paraId="37852640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7DEB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9242" w14:textId="2BB65C8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35,700,701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F1C7" w14:textId="6C63CD1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31,231,732</w:t>
            </w:r>
          </w:p>
        </w:tc>
      </w:tr>
      <w:tr w:rsidR="00C443EB" w:rsidRPr="00CD19E7" w14:paraId="4C18F522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3F9E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05AA4620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F62A" w14:textId="1772BB89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85,799,008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077" w14:textId="0A69FDE5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82,091,434</w:t>
            </w:r>
          </w:p>
        </w:tc>
      </w:tr>
      <w:tr w:rsidR="00C443EB" w:rsidRPr="00CD19E7" w14:paraId="01A309CB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F596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6C56" w14:textId="2512F37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966,272,619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E800" w14:textId="5F087A5A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890,989,882</w:t>
            </w:r>
          </w:p>
        </w:tc>
      </w:tr>
      <w:tr w:rsidR="00C443EB" w:rsidRPr="00CD19E7" w14:paraId="198A2EFE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504A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12C8" w14:textId="46B10D95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179,116,376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572D" w14:textId="19C22F97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79,569,210</w:t>
            </w:r>
          </w:p>
        </w:tc>
      </w:tr>
      <w:tr w:rsidR="00C443EB" w:rsidRPr="00CD19E7" w14:paraId="1F914C39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915A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03AF" w14:textId="5B8B6551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18,267,211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3030" w14:textId="522025CF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17,798,463</w:t>
            </w:r>
          </w:p>
        </w:tc>
      </w:tr>
      <w:tr w:rsidR="00C443EB" w:rsidRPr="00CD19E7" w14:paraId="23F91891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F5AF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5F4EFF48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5CA6" w14:textId="4E92423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51,832,601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30EF" w14:textId="75916A60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49,769,741</w:t>
            </w:r>
          </w:p>
        </w:tc>
      </w:tr>
      <w:tr w:rsidR="00C443EB" w:rsidRPr="00CD19E7" w14:paraId="1915EB28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410D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696A" w14:textId="40F891EB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51,412,671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CB3E" w14:textId="525F19C3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39,286,031</w:t>
            </w:r>
          </w:p>
        </w:tc>
      </w:tr>
      <w:tr w:rsidR="00C443EB" w:rsidRPr="00CD19E7" w14:paraId="6D27B6F1" w14:textId="77777777" w:rsidTr="0016401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2B01" w14:textId="77777777" w:rsidR="00C443EB" w:rsidRPr="00CD19E7" w:rsidRDefault="00C443EB" w:rsidP="00C443E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0DDBE85" w14:textId="4531C23B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5,288,565,676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2E995" w14:textId="78EE8992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4,875,602,294</w:t>
            </w:r>
          </w:p>
        </w:tc>
      </w:tr>
    </w:tbl>
    <w:p w14:paraId="27A23623" w14:textId="77777777" w:rsidR="000337D3" w:rsidRPr="00CD19E7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lastRenderedPageBreak/>
        <w:t>El rubro de Materiales y Suministros está distribuido de la siguiente manera:</w:t>
      </w:r>
    </w:p>
    <w:p w14:paraId="1503967D" w14:textId="77777777" w:rsidR="000337D3" w:rsidRPr="00CD19E7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CD19E7" w14:paraId="1AA768B3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B0EE9C" w14:textId="77777777" w:rsidR="00B77808" w:rsidRPr="00CD19E7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BEAF2A" w14:textId="717DAA8D" w:rsidR="00B77808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52A597" w14:textId="05114CF4" w:rsidR="00B77808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443EB" w:rsidRPr="00CD19E7" w14:paraId="35763242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6283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FA01" w14:textId="24711EAA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336,716,575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DDF7" w14:textId="26114587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337,771,826</w:t>
            </w:r>
          </w:p>
        </w:tc>
      </w:tr>
      <w:tr w:rsidR="00C443EB" w:rsidRPr="00CD19E7" w14:paraId="2491C775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EC8A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2673" w14:textId="7D2F8655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45,242,640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EC15" w14:textId="1D76F03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20,016,502</w:t>
            </w:r>
          </w:p>
        </w:tc>
      </w:tr>
      <w:tr w:rsidR="00C443EB" w:rsidRPr="00CD19E7" w14:paraId="2D423EB5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A794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8499" w14:textId="3B137C59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15,895,769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564" w14:textId="1F94F56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18,838,773</w:t>
            </w:r>
          </w:p>
        </w:tc>
      </w:tr>
      <w:tr w:rsidR="00C443EB" w:rsidRPr="00CD19E7" w14:paraId="52A68A8B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7421" w14:textId="77777777" w:rsidR="00C443EB" w:rsidRPr="00CD19E7" w:rsidRDefault="00C443EB" w:rsidP="00C443E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EFAE" w14:textId="2FFB68D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128,259,475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A9F3" w14:textId="30567F8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101,073,015</w:t>
            </w:r>
          </w:p>
        </w:tc>
      </w:tr>
      <w:tr w:rsidR="00C443EB" w:rsidRPr="00CD19E7" w14:paraId="7341EBF3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EA55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48B3B80A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2675" w14:textId="13F40ADD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743,251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3A4" w14:textId="16CF7A9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1,364,571</w:t>
            </w:r>
          </w:p>
        </w:tc>
      </w:tr>
      <w:tr w:rsidR="00C443EB" w:rsidRPr="00CD19E7" w14:paraId="0EAB4040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AD28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B651" w14:textId="7871AA8F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1,774,896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12A6" w14:textId="6303FCE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1,527,527</w:t>
            </w:r>
          </w:p>
        </w:tc>
      </w:tr>
      <w:tr w:rsidR="00C443EB" w:rsidRPr="00CD19E7" w14:paraId="3955A020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97D6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75E9DC9B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2DC8" w14:textId="347C5D7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1,769,472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14B8" w14:textId="1548265F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2,429,224</w:t>
            </w:r>
          </w:p>
        </w:tc>
      </w:tr>
      <w:tr w:rsidR="00C443EB" w:rsidRPr="00CD19E7" w14:paraId="05E60A06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B7D4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0F71" w14:textId="4B53D49A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88,011,098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2A34" w14:textId="0181D4C6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87,913,922</w:t>
            </w:r>
          </w:p>
        </w:tc>
      </w:tr>
      <w:tr w:rsidR="00C443EB" w:rsidRPr="00CD19E7" w14:paraId="5FA72929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48B1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9733" w14:textId="759E9A84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28,728,035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64C2" w14:textId="2899FCAA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2,853,480</w:t>
            </w:r>
          </w:p>
        </w:tc>
      </w:tr>
      <w:tr w:rsidR="00C443EB" w:rsidRPr="00CD19E7" w14:paraId="4D3C72CE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D10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0941" w14:textId="37109EE9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2,729,691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F687" w14:textId="71A3327D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2,554,397</w:t>
            </w:r>
          </w:p>
        </w:tc>
      </w:tr>
      <w:tr w:rsidR="00C443EB" w:rsidRPr="00CD19E7" w14:paraId="71E60552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39E8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4D73306E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B9CF" w14:textId="2CAABEA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2,113,294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2FD5" w14:textId="1FADC2CE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1,541,929</w:t>
            </w:r>
          </w:p>
        </w:tc>
      </w:tr>
      <w:tr w:rsidR="00C443EB" w:rsidRPr="00CD19E7" w14:paraId="01C58AA6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203D" w14:textId="77777777" w:rsidR="00C443EB" w:rsidRPr="00CD19E7" w:rsidRDefault="00C443EB" w:rsidP="00C443EB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8AF8" w14:textId="59BB6E27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2,389,737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1886" w14:textId="1F1035FA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887,965</w:t>
            </w:r>
          </w:p>
        </w:tc>
      </w:tr>
      <w:tr w:rsidR="00C443EB" w:rsidRPr="00CD19E7" w14:paraId="058A4750" w14:textId="77777777" w:rsidTr="00647B3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BE1A" w14:textId="77777777" w:rsidR="00C443EB" w:rsidRPr="00CD19E7" w:rsidRDefault="00C443EB" w:rsidP="00C443E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DDD9CFA" w14:textId="5664DD64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526,114,458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BEFC5" w14:textId="452927F9" w:rsidR="00C443EB" w:rsidRPr="00CD19E7" w:rsidRDefault="00C443EB" w:rsidP="00C443E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477,700,116</w:t>
            </w:r>
          </w:p>
        </w:tc>
      </w:tr>
    </w:tbl>
    <w:p w14:paraId="24DE8D86" w14:textId="77777777" w:rsidR="002165BD" w:rsidRPr="00CD19E7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El rubro de Servicios Generales está distribuido de la siguiente manera:</w:t>
      </w:r>
    </w:p>
    <w:p w14:paraId="08E80FC5" w14:textId="77777777" w:rsidR="002165BD" w:rsidRPr="00CD19E7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CD19E7" w14:paraId="43B8654F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B1B3FC" w14:textId="77777777" w:rsidR="00B77808" w:rsidRPr="00CD19E7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52A5F6" w14:textId="409292F7" w:rsidR="00B77808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B598EC" w14:textId="402FCB87" w:rsidR="00B77808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16E26" w:rsidRPr="00CD19E7" w14:paraId="16984929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DCB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0345" w14:textId="73AF87D8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4,282,219,225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55B1" w14:textId="5A796429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3,868,582,886</w:t>
            </w:r>
          </w:p>
        </w:tc>
      </w:tr>
      <w:tr w:rsidR="00E16E26" w:rsidRPr="00CD19E7" w14:paraId="3090FD92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65E9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8870" w14:textId="0728E4FF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134,766,730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26FF" w14:textId="79B7CDCE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68,033,388</w:t>
            </w:r>
          </w:p>
        </w:tc>
      </w:tr>
      <w:tr w:rsidR="00E16E26" w:rsidRPr="00CD19E7" w14:paraId="51B2C8D6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AA79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508" w14:textId="3062F02E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75,721,070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BBEA" w14:textId="74E830DA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89,184,028</w:t>
            </w:r>
          </w:p>
        </w:tc>
      </w:tr>
      <w:tr w:rsidR="00E16E26" w:rsidRPr="00CD19E7" w14:paraId="67FF7F18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A8DC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E814" w14:textId="48DE3DB3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342,737,522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6CF" w14:textId="28A39774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217,967,532</w:t>
            </w:r>
          </w:p>
        </w:tc>
      </w:tr>
      <w:tr w:rsidR="00E16E26" w:rsidRPr="00CD19E7" w14:paraId="07FB1B97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AB23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6DA13B5F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ADA9" w14:textId="44A988BC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3,137,004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19DE" w14:textId="18CBB8A0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2,941,204</w:t>
            </w:r>
          </w:p>
        </w:tc>
      </w:tr>
      <w:tr w:rsidR="00E16E26" w:rsidRPr="00CD19E7" w14:paraId="59D4440A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D56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4FE7" w14:textId="10B68DB2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10,313,642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F45B" w14:textId="6C5DC599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9,036,702</w:t>
            </w:r>
          </w:p>
        </w:tc>
      </w:tr>
      <w:tr w:rsidR="00E16E26" w:rsidRPr="00CD19E7" w14:paraId="315573E2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81D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0C00DA45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325B" w14:textId="136EC51F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18,172,386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83C2" w14:textId="0B1D44BD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12,197,175</w:t>
            </w:r>
          </w:p>
        </w:tc>
      </w:tr>
      <w:tr w:rsidR="00E16E26" w:rsidRPr="00CD19E7" w14:paraId="242CCCD1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66BD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3F00" w14:textId="1EAD1DAD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198,766,704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A69" w14:textId="3EFBFB5F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162,085,309</w:t>
            </w:r>
          </w:p>
        </w:tc>
      </w:tr>
      <w:tr w:rsidR="00E16E26" w:rsidRPr="00CD19E7" w14:paraId="7A531836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C57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EB36" w14:textId="39C6E618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90,740,510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35C7" w14:textId="2D8D9BD1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15,661,823</w:t>
            </w:r>
          </w:p>
        </w:tc>
      </w:tr>
      <w:tr w:rsidR="00E16E26" w:rsidRPr="00CD19E7" w14:paraId="18D35CED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D8CF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6D84" w14:textId="79CBAA30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7,237,641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4582" w14:textId="422083DD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5,032,498</w:t>
            </w:r>
          </w:p>
        </w:tc>
      </w:tr>
      <w:tr w:rsidR="00E16E26" w:rsidRPr="00CD19E7" w14:paraId="361E760C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BB9F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544AC68F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4945" w14:textId="753782CA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6,952,606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B66E" w14:textId="63EE1A2C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6,648,047</w:t>
            </w:r>
          </w:p>
        </w:tc>
      </w:tr>
      <w:tr w:rsidR="00E16E26" w:rsidRPr="00CD19E7" w14:paraId="6EC19121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8D44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3A8E" w14:textId="7DF52FF8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7,417,029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0CB0" w14:textId="68D39D94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4,364,775</w:t>
            </w:r>
          </w:p>
        </w:tc>
      </w:tr>
      <w:tr w:rsidR="00E16E26" w:rsidRPr="00CD19E7" w14:paraId="190E7E4A" w14:textId="77777777" w:rsidTr="009E305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8CFC" w14:textId="77777777" w:rsidR="00E16E26" w:rsidRPr="00CD19E7" w:rsidRDefault="00E16E26" w:rsidP="00E16E2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D26BE7" w14:textId="58FC1931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4,835,444,547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233EB" w14:textId="14ACED2D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4,243,767,835</w:t>
            </w:r>
          </w:p>
        </w:tc>
      </w:tr>
    </w:tbl>
    <w:p w14:paraId="5C0F8E09" w14:textId="77777777" w:rsidR="0058361C" w:rsidRPr="00CD19E7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El rubro de </w:t>
      </w:r>
      <w:r w:rsidR="000B0333" w:rsidRPr="00CD19E7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14:paraId="5BC8CF1A" w14:textId="77777777" w:rsidR="0058361C" w:rsidRPr="00CD19E7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090605" w14:paraId="3BEE1014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BDFE7F" w14:textId="77777777" w:rsidR="005D0A76" w:rsidRPr="00090605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D9371D" w14:textId="384EB056" w:rsidR="005D0A76" w:rsidRPr="00090605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24195F" w14:textId="01684419" w:rsidR="005D0A76" w:rsidRPr="00090605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090605" w:rsidRPr="00090605" w14:paraId="7CC4AEDB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9C71" w14:textId="77777777" w:rsidR="00090605" w:rsidRPr="00090605" w:rsidRDefault="00090605" w:rsidP="0009060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857" w14:textId="2C22A523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32,663,483,597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5A8D" w14:textId="717835BC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27,553,276,007</w:t>
            </w:r>
          </w:p>
        </w:tc>
      </w:tr>
      <w:tr w:rsidR="00090605" w:rsidRPr="00090605" w14:paraId="44280D66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0D62" w14:textId="77777777" w:rsidR="00090605" w:rsidRPr="00090605" w:rsidRDefault="00090605" w:rsidP="0009060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2BF6" w14:textId="7789F462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352,104,384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6186" w14:textId="50BCF6C0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302,454,994</w:t>
            </w:r>
          </w:p>
        </w:tc>
      </w:tr>
      <w:tr w:rsidR="00090605" w:rsidRPr="00090605" w14:paraId="313026F2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D2FA" w14:textId="77777777" w:rsidR="00090605" w:rsidRPr="00090605" w:rsidRDefault="00090605" w:rsidP="0009060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A140" w14:textId="1A49EAD4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100,026,237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0BAF" w14:textId="6454523B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104,475,803</w:t>
            </w:r>
          </w:p>
        </w:tc>
      </w:tr>
      <w:tr w:rsidR="00090605" w:rsidRPr="00090605" w14:paraId="2DAED08C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DAD2" w14:textId="77777777" w:rsidR="00090605" w:rsidRPr="00090605" w:rsidRDefault="00090605" w:rsidP="0009060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7A03" w14:textId="6192205B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330,876,411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A91E" w14:textId="412F629B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246,864,669</w:t>
            </w:r>
          </w:p>
        </w:tc>
      </w:tr>
      <w:tr w:rsidR="00090605" w:rsidRPr="00090605" w14:paraId="7873B13B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4D06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162EA192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0EF8" w14:textId="16F0994B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1,017,056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0B06" w14:textId="4DB94076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995,671</w:t>
            </w:r>
          </w:p>
        </w:tc>
      </w:tr>
      <w:tr w:rsidR="00090605" w:rsidRPr="00090605" w14:paraId="7CC04CAA" w14:textId="77777777" w:rsidTr="00623DE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0C4A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1D11" w14:textId="095ECB34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3,140,590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F921" w14:textId="498A0570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3,467,755</w:t>
            </w:r>
          </w:p>
        </w:tc>
      </w:tr>
      <w:tr w:rsidR="00090605" w:rsidRPr="00090605" w14:paraId="165C85F4" w14:textId="77777777" w:rsidTr="00623DE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0253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4A4831FF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E99D" w14:textId="3C137048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15,814,569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E0B" w14:textId="075ECCCC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12,607,742</w:t>
            </w:r>
          </w:p>
        </w:tc>
      </w:tr>
      <w:tr w:rsidR="00090605" w:rsidRPr="00090605" w14:paraId="5AC4420D" w14:textId="77777777" w:rsidTr="00623DE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9FD4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F13" w14:textId="62E6A959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112,937,373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DDE" w14:textId="62D26569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101,011,400</w:t>
            </w:r>
          </w:p>
        </w:tc>
      </w:tr>
      <w:tr w:rsidR="00090605" w:rsidRPr="00090605" w14:paraId="398F85C7" w14:textId="77777777" w:rsidTr="00623DE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D5D9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99B" w14:textId="79BFBFDA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186,643,208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25A2" w14:textId="6BC4A3DE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121,108,811</w:t>
            </w:r>
          </w:p>
        </w:tc>
      </w:tr>
      <w:tr w:rsidR="00090605" w:rsidRPr="00090605" w14:paraId="6AE2B387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F989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D93B" w14:textId="3C84F1E9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4,840,125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8BD0" w14:textId="0AE2DF1A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4,651,517</w:t>
            </w:r>
          </w:p>
        </w:tc>
      </w:tr>
      <w:tr w:rsidR="00090605" w:rsidRPr="00090605" w14:paraId="35DCE0CA" w14:textId="77777777" w:rsidTr="00623DE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43BF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3C49BA0C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3905" w14:textId="5515212D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6,460,091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6CC7" w14:textId="63CC7508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3,018,361</w:t>
            </w:r>
          </w:p>
        </w:tc>
      </w:tr>
      <w:tr w:rsidR="00090605" w:rsidRPr="00090605" w14:paraId="36C3EE2A" w14:textId="77777777" w:rsidTr="00623DE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7EB2" w14:textId="77777777" w:rsidR="00090605" w:rsidRPr="00090605" w:rsidRDefault="00090605" w:rsidP="00090605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048" w14:textId="230DAF59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23,400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A078" w14:textId="032A7464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3,413</w:t>
            </w:r>
          </w:p>
        </w:tc>
      </w:tr>
      <w:tr w:rsidR="00090605" w:rsidRPr="00090605" w14:paraId="787DBC87" w14:textId="77777777" w:rsidTr="003F2A9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A18B" w14:textId="77777777" w:rsidR="00090605" w:rsidRPr="00090605" w:rsidRDefault="00090605" w:rsidP="0009060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9060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0614A3" w14:textId="6FEE1A5A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33,446,490,629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25B1A" w14:textId="7312E29B" w:rsidR="00090605" w:rsidRPr="00090605" w:rsidRDefault="00090605" w:rsidP="000906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90605">
              <w:rPr>
                <w:rFonts w:ascii="Arial" w:hAnsi="Arial" w:cs="Arial"/>
                <w:sz w:val="17"/>
                <w:szCs w:val="17"/>
              </w:rPr>
              <w:t>28,207,071,473</w:t>
            </w:r>
          </w:p>
        </w:tc>
      </w:tr>
    </w:tbl>
    <w:p w14:paraId="0AB66DD9" w14:textId="3D8FCC50" w:rsidR="00337C3F" w:rsidRPr="00CD19E7" w:rsidRDefault="006637C5" w:rsidP="00F41135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AC48C0">
        <w:rPr>
          <w:rFonts w:ascii="Arial" w:eastAsia="Calibri" w:hAnsi="Arial" w:cs="Arial"/>
          <w:spacing w:val="-1"/>
          <w:sz w:val="17"/>
          <w:szCs w:val="17"/>
        </w:rPr>
        <w:t>El saldo del</w:t>
      </w:r>
      <w:r w:rsidR="00337C3F" w:rsidRPr="00AC48C0">
        <w:rPr>
          <w:rFonts w:ascii="Arial" w:eastAsia="Calibri" w:hAnsi="Arial" w:cs="Arial"/>
          <w:spacing w:val="-1"/>
          <w:sz w:val="17"/>
          <w:szCs w:val="17"/>
        </w:rPr>
        <w:t xml:space="preserve"> rubro de </w:t>
      </w:r>
      <w:r w:rsidRPr="00AC48C0">
        <w:rPr>
          <w:rFonts w:ascii="Arial" w:eastAsia="Calibri" w:hAnsi="Arial" w:cs="Arial"/>
          <w:spacing w:val="-1"/>
          <w:sz w:val="17"/>
          <w:szCs w:val="17"/>
        </w:rPr>
        <w:t>Participaciones y Aportaciones</w:t>
      </w:r>
      <w:r w:rsidR="00337C3F" w:rsidRPr="00AC48C0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AC48C0">
        <w:rPr>
          <w:rFonts w:ascii="Arial" w:eastAsia="Calibri" w:hAnsi="Arial" w:cs="Arial"/>
          <w:spacing w:val="-1"/>
          <w:sz w:val="17"/>
          <w:szCs w:val="17"/>
        </w:rPr>
        <w:t xml:space="preserve">es de </w:t>
      </w:r>
      <w:r w:rsidR="00090605" w:rsidRPr="00090605">
        <w:rPr>
          <w:rFonts w:ascii="Arial" w:eastAsia="Calibri" w:hAnsi="Arial" w:cs="Arial"/>
          <w:spacing w:val="-1"/>
          <w:sz w:val="17"/>
          <w:szCs w:val="17"/>
        </w:rPr>
        <w:t xml:space="preserve">13,216,154,678 </w:t>
      </w:r>
      <w:r w:rsidRPr="00AC48C0">
        <w:rPr>
          <w:rFonts w:ascii="Arial" w:eastAsia="Calibri" w:hAnsi="Arial" w:cs="Arial"/>
          <w:spacing w:val="-1"/>
          <w:sz w:val="17"/>
          <w:szCs w:val="17"/>
        </w:rPr>
        <w:t>y corresponde al Poder Ejecutivo del Estado de Querétaro.</w:t>
      </w:r>
    </w:p>
    <w:p w14:paraId="13A0D967" w14:textId="77777777" w:rsidR="00D30D8B" w:rsidRPr="00CD19E7" w:rsidRDefault="00D30D8B" w:rsidP="0063592B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1CC10768" w14:textId="6010B440" w:rsidR="0063592B" w:rsidRPr="00CD19E7" w:rsidRDefault="0063592B" w:rsidP="0063592B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El saldo del rubro de Intereses, Comisiones y Otros Gastos de la Deuda Pública </w:t>
      </w:r>
      <w:r w:rsidR="00674B36" w:rsidRPr="00CD19E7">
        <w:rPr>
          <w:rFonts w:ascii="Arial" w:eastAsia="Calibri" w:hAnsi="Arial" w:cs="Arial"/>
          <w:spacing w:val="-1"/>
          <w:sz w:val="17"/>
          <w:szCs w:val="17"/>
        </w:rPr>
        <w:t xml:space="preserve">para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="00674B36" w:rsidRPr="00CD19E7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>corresponde al Poder Ejecutivo del Estado de Querétaro.</w:t>
      </w:r>
    </w:p>
    <w:p w14:paraId="3445E318" w14:textId="77777777" w:rsidR="005612C9" w:rsidRPr="00CD19E7" w:rsidRDefault="005612C9" w:rsidP="005612C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7825E00A" w14:textId="77777777" w:rsidR="005612C9" w:rsidRPr="00CD19E7" w:rsidRDefault="005612C9" w:rsidP="005612C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010D50B" w14:textId="77777777" w:rsidR="006637C5" w:rsidRPr="00CD19E7" w:rsidRDefault="006637C5" w:rsidP="005612C9">
      <w:pPr>
        <w:ind w:firstLine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14:paraId="00C9F91E" w14:textId="77777777" w:rsidR="006637C5" w:rsidRPr="00CD19E7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CD19E7" w14:paraId="79A35740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669983" w14:textId="77777777" w:rsidR="006637C5" w:rsidRPr="00CD19E7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1C1778" w14:textId="59E3ECA4" w:rsidR="006637C5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BD5CF1" w14:textId="3266AA22" w:rsidR="006637C5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16E26" w:rsidRPr="00CD19E7" w14:paraId="786D658F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19F4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681A" w14:textId="23919995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987,504,027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8BB4" w14:textId="40F920C2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1,602,828,112</w:t>
            </w:r>
          </w:p>
        </w:tc>
      </w:tr>
      <w:tr w:rsidR="00E16E26" w:rsidRPr="00CD19E7" w14:paraId="08A33B12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1BE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Judicial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63FD" w14:textId="03452936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38,871,251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C310" w14:textId="41D35D8E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18,055,029</w:t>
            </w:r>
          </w:p>
        </w:tc>
      </w:tr>
      <w:tr w:rsidR="00E16E26" w:rsidRPr="00CD19E7" w14:paraId="349C2B93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D78F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Legislativo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87BB" w14:textId="22E9C196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14,654,469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14D" w14:textId="2CBB119C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14,566,981</w:t>
            </w:r>
          </w:p>
        </w:tc>
      </w:tr>
      <w:tr w:rsidR="00E16E26" w:rsidRPr="00CD19E7" w14:paraId="1C33DA1F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6D82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Órganos Autónomos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FC87" w14:textId="40B1E581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84,099,405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9AE3" w14:textId="39700DCE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83,962,680</w:t>
            </w:r>
          </w:p>
        </w:tc>
      </w:tr>
      <w:tr w:rsidR="00E16E26" w:rsidRPr="00CD19E7" w14:paraId="02E700B4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A138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Comisión de Transparencia y Acceso a la</w:t>
            </w:r>
          </w:p>
          <w:p w14:paraId="198C9F89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1B78" w14:textId="7B9E5A85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811,414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961F" w14:textId="74074488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465,625</w:t>
            </w:r>
          </w:p>
        </w:tc>
      </w:tr>
      <w:tr w:rsidR="00E16E26" w:rsidRPr="00CD19E7" w14:paraId="53E87101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99FB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32EA" w14:textId="1A7C56E9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401,235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07CF" w14:textId="50FA5FE3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547,827</w:t>
            </w:r>
          </w:p>
        </w:tc>
      </w:tr>
      <w:tr w:rsidR="00E16E26" w:rsidRPr="00CD19E7" w14:paraId="2357C690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2748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14:paraId="2CA3A88F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40A8" w14:textId="3D15A728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3,631,828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242E" w14:textId="46E75559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2,964,238</w:t>
            </w:r>
          </w:p>
        </w:tc>
      </w:tr>
      <w:tr w:rsidR="00E16E26" w:rsidRPr="00CD19E7" w14:paraId="7C5A33A4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5195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lastRenderedPageBreak/>
              <w:t>Fiscalía General del Estado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C813" w14:textId="397DF21D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74,014,675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5FFD" w14:textId="2A95A915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76,330,273</w:t>
            </w:r>
          </w:p>
        </w:tc>
      </w:tr>
      <w:tr w:rsidR="00E16E26" w:rsidRPr="00CD19E7" w14:paraId="048F3440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0667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5F94" w14:textId="54821C17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2,019,365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984" w14:textId="2C157A0E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1,668,551</w:t>
            </w:r>
          </w:p>
        </w:tc>
      </w:tr>
      <w:tr w:rsidR="00E16E26" w:rsidRPr="00CD19E7" w14:paraId="5DCF1CE2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1FD2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60FA" w14:textId="253F8C5C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1,097,585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3EAD" w14:textId="0040782E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630,488</w:t>
            </w:r>
          </w:p>
        </w:tc>
      </w:tr>
      <w:tr w:rsidR="00E16E26" w:rsidRPr="00CD19E7" w14:paraId="41A2DF86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E01E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de Justicia Administrativa del Estado de</w:t>
            </w:r>
          </w:p>
          <w:p w14:paraId="5D09CCD1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9BF" w14:textId="29EA964A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1,393,822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D7" w14:textId="02015C8F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826,506</w:t>
            </w:r>
          </w:p>
        </w:tc>
      </w:tr>
      <w:tr w:rsidR="00E16E26" w:rsidRPr="00CD19E7" w14:paraId="2EBC6F76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F318" w14:textId="77777777" w:rsidR="00E16E26" w:rsidRPr="00CD19E7" w:rsidRDefault="00E16E26" w:rsidP="00E16E26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AA47" w14:textId="3F43E1D3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729,483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0F00" w14:textId="3BCA8095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529,173</w:t>
            </w:r>
          </w:p>
        </w:tc>
      </w:tr>
      <w:tr w:rsidR="00E16E26" w:rsidRPr="00CD19E7" w14:paraId="242265F4" w14:textId="77777777" w:rsidTr="0063592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C109" w14:textId="77777777" w:rsidR="00E16E26" w:rsidRPr="00CD19E7" w:rsidRDefault="00E16E26" w:rsidP="00E16E2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562E78" w14:textId="206E088E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1,125,129,153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16DE8" w14:textId="2E65726C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1,719,412,802</w:t>
            </w:r>
          </w:p>
        </w:tc>
      </w:tr>
    </w:tbl>
    <w:p w14:paraId="56AE011B" w14:textId="77777777" w:rsidR="006637C5" w:rsidRPr="00CD19E7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6C6D3CE0" w14:textId="77777777" w:rsidR="003C5F89" w:rsidRPr="00CD19E7" w:rsidRDefault="003C5F89" w:rsidP="003C5F8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El rubro de Inversión Pública está distribuido de la siguiente manera:</w:t>
      </w:r>
    </w:p>
    <w:p w14:paraId="35C555F0" w14:textId="77777777" w:rsidR="003C5F89" w:rsidRPr="00CD19E7" w:rsidRDefault="003C5F89" w:rsidP="003C5F8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C5F89" w:rsidRPr="00CD19E7" w14:paraId="2AD2C118" w14:textId="77777777" w:rsidTr="00D906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7E95B3" w14:textId="77777777" w:rsidR="003C5F89" w:rsidRPr="00CD19E7" w:rsidRDefault="003C5F89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41F91B" w14:textId="73F9B532" w:rsidR="003C5F89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FE24B3" w14:textId="4B1D6604" w:rsidR="003C5F89" w:rsidRPr="00CD19E7" w:rsidRDefault="0008252F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16E26" w:rsidRPr="00CD19E7" w14:paraId="509F9C0C" w14:textId="77777777" w:rsidTr="00D906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75EE" w14:textId="77777777" w:rsidR="00E16E26" w:rsidRPr="00CD19E7" w:rsidRDefault="00E16E26" w:rsidP="00E16E2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sz w:val="17"/>
                <w:szCs w:val="17"/>
              </w:rPr>
              <w:t>Poder Ejecutivo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1EDA" w14:textId="30D79993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858,612,089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608C" w14:textId="4D8F9AC9" w:rsidR="00E16E26" w:rsidRPr="00CD19E7" w:rsidRDefault="00E16E26" w:rsidP="00E16E2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616,427,802</w:t>
            </w:r>
          </w:p>
        </w:tc>
      </w:tr>
    </w:tbl>
    <w:p w14:paraId="16325340" w14:textId="77777777" w:rsidR="003C5F89" w:rsidRPr="00CD19E7" w:rsidRDefault="003C5F89" w:rsidP="003C5F8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23B07E64" w14:textId="77777777" w:rsidR="00EA1982" w:rsidRPr="00CD19E7" w:rsidRDefault="00EA1982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44ED8863" w14:textId="77777777" w:rsidR="00245E5E" w:rsidRPr="00CD19E7" w:rsidRDefault="00245E5E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6796116F" w14:textId="13E30FF0" w:rsidR="00BC0DE0" w:rsidRPr="000214C5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Se explican aquellas cuentas de gastos de funcionamiento, transferencias, subsidios y otras ayudas, participaciones y aportaciones, otros gastos y pérdidas extraordinarias, que en lo individual </w:t>
      </w:r>
      <w:r w:rsidRPr="000214C5">
        <w:rPr>
          <w:rFonts w:ascii="Arial" w:eastAsia="Calibri" w:hAnsi="Arial" w:cs="Arial"/>
          <w:spacing w:val="-1"/>
          <w:sz w:val="17"/>
          <w:szCs w:val="17"/>
        </w:rPr>
        <w:t>representen el 1</w:t>
      </w:r>
      <w:r w:rsidR="005E5DF8" w:rsidRPr="000214C5">
        <w:rPr>
          <w:rFonts w:ascii="Arial" w:eastAsia="Calibri" w:hAnsi="Arial" w:cs="Arial"/>
          <w:spacing w:val="-1"/>
          <w:sz w:val="17"/>
          <w:szCs w:val="17"/>
        </w:rPr>
        <w:t>5</w:t>
      </w:r>
      <w:r w:rsidRPr="000214C5">
        <w:rPr>
          <w:rFonts w:ascii="Arial" w:eastAsia="Calibri" w:hAnsi="Arial" w:cs="Arial"/>
          <w:spacing w:val="-1"/>
          <w:sz w:val="17"/>
          <w:szCs w:val="17"/>
        </w:rPr>
        <w:t>% o más del total de los gastos</w:t>
      </w:r>
      <w:r w:rsidR="00D0525E" w:rsidRPr="000214C5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0214C5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0214C5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8252F" w:rsidRPr="000214C5">
        <w:rPr>
          <w:rFonts w:ascii="Arial" w:eastAsia="Calibri" w:hAnsi="Arial" w:cs="Arial"/>
          <w:spacing w:val="-1"/>
          <w:sz w:val="17"/>
          <w:szCs w:val="17"/>
        </w:rPr>
        <w:t>2024</w:t>
      </w:r>
      <w:r w:rsidRPr="000214C5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0327B681" w14:textId="77777777" w:rsidR="00BC0DE0" w:rsidRPr="000214C5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214C5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0214C5" w14:paraId="724D87F6" w14:textId="77777777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AE9" w14:textId="77777777" w:rsidR="00BC0DE0" w:rsidRPr="000214C5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164" w14:textId="65743C0A" w:rsidR="00BC0DE0" w:rsidRPr="000214C5" w:rsidRDefault="000214C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59,574,111,791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A3485" w14:textId="77777777" w:rsidR="00BC0DE0" w:rsidRPr="000214C5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0214C5" w14:paraId="77D20604" w14:textId="77777777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5EAAB" w14:textId="77777777" w:rsidR="00BC0DE0" w:rsidRPr="000214C5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8772B" w14:textId="77777777" w:rsidR="00BC0DE0" w:rsidRPr="000214C5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06651" w14:textId="77777777" w:rsidR="00BC0DE0" w:rsidRPr="000214C5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214C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F53743" w14:paraId="0FDCF963" w14:textId="77777777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3DCA6D" w14:textId="77777777" w:rsidR="00BC0DE0" w:rsidRPr="00F53743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74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8BA4EC" w14:textId="77777777" w:rsidR="00BC0DE0" w:rsidRPr="00F53743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74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42A5BC" w14:textId="77777777" w:rsidR="00BC0DE0" w:rsidRPr="00F53743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74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F50E22" w:rsidRPr="00CD19E7" w14:paraId="7FE2647D" w14:textId="77777777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80782" w14:textId="77777777" w:rsidR="00F50E22" w:rsidRPr="00F53743" w:rsidRDefault="00F50E22" w:rsidP="00F50E22">
            <w:pPr>
              <w:rPr>
                <w:rFonts w:ascii="Arial" w:hAnsi="Arial" w:cs="Arial"/>
                <w:sz w:val="17"/>
                <w:szCs w:val="17"/>
              </w:rPr>
            </w:pPr>
            <w:r w:rsidRPr="00F53743">
              <w:rPr>
                <w:rFonts w:ascii="Arial" w:hAnsi="Arial" w:cs="Arial"/>
                <w:sz w:val="17"/>
                <w:szCs w:val="17"/>
              </w:rPr>
              <w:t>Transferencias a entidades paraestatales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D712" w14:textId="176CAE99" w:rsidR="00F50E22" w:rsidRPr="00F53743" w:rsidRDefault="00F53743" w:rsidP="00F50E2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5374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28,881,676,267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CD5D" w14:textId="382C1885" w:rsidR="00F50E22" w:rsidRPr="00CD19E7" w:rsidRDefault="00882A8C" w:rsidP="006216B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53743">
              <w:rPr>
                <w:rFonts w:ascii="Arial" w:hAnsi="Arial" w:cs="Arial"/>
                <w:sz w:val="17"/>
                <w:szCs w:val="17"/>
              </w:rPr>
              <w:t>4</w:t>
            </w:r>
            <w:r w:rsidR="00F53743" w:rsidRPr="00F53743">
              <w:rPr>
                <w:rFonts w:ascii="Arial" w:hAnsi="Arial" w:cs="Arial"/>
                <w:sz w:val="17"/>
                <w:szCs w:val="17"/>
              </w:rPr>
              <w:t>8</w:t>
            </w:r>
            <w:r w:rsidRPr="00F53743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14:paraId="2B360B6B" w14:textId="77777777" w:rsidR="00534381" w:rsidRPr="00CD19E7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360D306" w14:textId="77777777" w:rsidR="00983FD9" w:rsidRPr="00CD19E7" w:rsidRDefault="00FE2D83">
      <w:pPr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  <w:highlight w:val="yellow"/>
        </w:rPr>
        <w:br w:type="page"/>
      </w:r>
    </w:p>
    <w:p w14:paraId="448C6E23" w14:textId="77777777" w:rsidR="00F97BAC" w:rsidRPr="00CD19E7" w:rsidRDefault="00F97BAC" w:rsidP="00983F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CD19E7">
        <w:rPr>
          <w:rFonts w:ascii="Arial" w:hAnsi="Arial" w:cs="Arial"/>
          <w:b/>
          <w:sz w:val="17"/>
          <w:szCs w:val="17"/>
        </w:rPr>
        <w:t>Flujos de Efectivo</w:t>
      </w:r>
    </w:p>
    <w:p w14:paraId="5A6A1033" w14:textId="77777777" w:rsidR="00F97BAC" w:rsidRPr="00CD19E7" w:rsidRDefault="00E723B7" w:rsidP="00701A8A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b/>
          <w:sz w:val="17"/>
          <w:szCs w:val="17"/>
        </w:rPr>
        <w:t>Efectivo y equivalentes</w:t>
      </w:r>
    </w:p>
    <w:p w14:paraId="31FC6C6A" w14:textId="77777777" w:rsidR="00E72587" w:rsidRPr="00CD19E7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14:paraId="3BD7E9F6" w14:textId="77777777" w:rsidR="00E72587" w:rsidRPr="00CD19E7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D19E7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C56C94" w:rsidRPr="00CD19E7" w14:paraId="1F897669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3758D5" w14:textId="77777777" w:rsidR="00C56C94" w:rsidRPr="00CD19E7" w:rsidRDefault="00C56C9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57D4C0" w14:textId="26543379" w:rsidR="00C56C94" w:rsidRPr="00CD19E7" w:rsidRDefault="0008252F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DA7B85" w:rsidRPr="00CD19E7" w14:paraId="205F7B6F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5782" w14:textId="77777777" w:rsidR="00DA7B85" w:rsidRPr="00CD19E7" w:rsidRDefault="00DA7B85" w:rsidP="00DA7B8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A0D5C" w14:textId="61954DDC" w:rsidR="00DA7B85" w:rsidRPr="00CD19E7" w:rsidRDefault="00DA7B85" w:rsidP="00DA7B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392,200 </w:t>
            </w:r>
          </w:p>
        </w:tc>
      </w:tr>
      <w:tr w:rsidR="00DA7B85" w:rsidRPr="00CD19E7" w14:paraId="71A01F26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124A" w14:textId="6915FBFD" w:rsidR="00DA7B85" w:rsidRPr="00CD19E7" w:rsidRDefault="00DA7B85" w:rsidP="00DA7B8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color w:val="000000"/>
                <w:sz w:val="17"/>
                <w:szCs w:val="17"/>
              </w:rPr>
              <w:t>Banco</w:t>
            </w:r>
            <w:r w:rsidR="00210F0B">
              <w:rPr>
                <w:rFonts w:ascii="Arial" w:hAnsi="Arial" w:cs="Arial"/>
                <w:color w:val="000000"/>
                <w:sz w:val="17"/>
                <w:szCs w:val="17"/>
              </w:rPr>
              <w:t>s/</w:t>
            </w:r>
            <w:r w:rsidRPr="00CD19E7">
              <w:rPr>
                <w:rFonts w:ascii="Arial" w:hAnsi="Arial" w:cs="Arial"/>
                <w:color w:val="000000"/>
                <w:sz w:val="17"/>
                <w:szCs w:val="17"/>
              </w:rPr>
              <w:t>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D66DD" w14:textId="12C4EE11" w:rsidR="00DA7B85" w:rsidRPr="00CD19E7" w:rsidRDefault="00DA7B85" w:rsidP="00DA7B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5,995,962,604 </w:t>
            </w:r>
          </w:p>
        </w:tc>
      </w:tr>
      <w:tr w:rsidR="00DA7B85" w:rsidRPr="00CD19E7" w14:paraId="5B5047B6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E02E" w14:textId="77777777" w:rsidR="00DA7B85" w:rsidRPr="00CD19E7" w:rsidRDefault="00DA7B85" w:rsidP="00DA7B8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color w:val="000000"/>
                <w:sz w:val="17"/>
                <w:szCs w:val="17"/>
              </w:rPr>
              <w:t>Efectivo en Bancos- Dependencias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0036D" w14:textId="66F6C6F9" w:rsidR="00DA7B85" w:rsidRPr="00CD19E7" w:rsidRDefault="00DA7B85" w:rsidP="00DA7B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6,182,189 </w:t>
            </w:r>
          </w:p>
        </w:tc>
      </w:tr>
      <w:tr w:rsidR="00DA7B85" w:rsidRPr="00CD19E7" w14:paraId="5C276F3C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E629" w14:textId="77777777" w:rsidR="00DA7B85" w:rsidRPr="00CD19E7" w:rsidRDefault="00DA7B85" w:rsidP="00DA7B8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992F4" w14:textId="34B5BCA8" w:rsidR="00DA7B85" w:rsidRPr="00CD19E7" w:rsidRDefault="00DA7B85" w:rsidP="00DA7B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47,875,672 </w:t>
            </w:r>
          </w:p>
        </w:tc>
      </w:tr>
      <w:tr w:rsidR="00DA7B85" w:rsidRPr="00CD19E7" w14:paraId="5475ABE2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32D68" w14:textId="77777777" w:rsidR="00DA7B85" w:rsidRPr="00CD19E7" w:rsidRDefault="00DA7B85" w:rsidP="00DA7B8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color w:val="000000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1DC19" w14:textId="6D0EE152" w:rsidR="00DA7B85" w:rsidRPr="00CD19E7" w:rsidRDefault="00DA7B85" w:rsidP="00DA7B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1,500 </w:t>
            </w:r>
          </w:p>
        </w:tc>
      </w:tr>
      <w:tr w:rsidR="00DA7B85" w:rsidRPr="00CD19E7" w14:paraId="0C1E878B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E03B" w14:textId="77777777" w:rsidR="00DA7B85" w:rsidRPr="00CD19E7" w:rsidRDefault="00DA7B85" w:rsidP="00DA7B8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19E7">
              <w:rPr>
                <w:rFonts w:ascii="Arial" w:hAnsi="Arial" w:cs="Arial"/>
                <w:color w:val="000000"/>
                <w:sz w:val="17"/>
                <w:szCs w:val="17"/>
              </w:rPr>
              <w:t>Depósitos de Fondos de Terceros y Otros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A1D30" w14:textId="30B08843" w:rsidR="00DA7B85" w:rsidRPr="00CD19E7" w:rsidRDefault="00DA7B85" w:rsidP="00DA7B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 xml:space="preserve">107,482,425 </w:t>
            </w:r>
          </w:p>
        </w:tc>
      </w:tr>
      <w:tr w:rsidR="004F155A" w:rsidRPr="00CD19E7" w14:paraId="50755684" w14:textId="77777777" w:rsidTr="00C56C94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8F74" w14:textId="77777777" w:rsidR="004F155A" w:rsidRPr="00CD19E7" w:rsidRDefault="004F155A" w:rsidP="004F155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  <w:proofErr w:type="gramEnd"/>
            <w:r w:rsidRPr="00CD19E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61235" w14:textId="784D35CB" w:rsidR="004F155A" w:rsidRPr="00CD19E7" w:rsidRDefault="00DA7B85" w:rsidP="00514E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19E7">
              <w:rPr>
                <w:rFonts w:ascii="Arial" w:hAnsi="Arial" w:cs="Arial"/>
                <w:sz w:val="17"/>
                <w:szCs w:val="17"/>
              </w:rPr>
              <w:t>6,157,896,590</w:t>
            </w:r>
          </w:p>
        </w:tc>
      </w:tr>
    </w:tbl>
    <w:p w14:paraId="4084E8EF" w14:textId="77777777" w:rsidR="00E72587" w:rsidRPr="00CD19E7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45E8F0A4" w14:textId="4679BC1C" w:rsidR="00E72587" w:rsidRPr="00CD19E7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CD19E7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CD19E7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CD19E7">
        <w:rPr>
          <w:rFonts w:ascii="Arial" w:eastAsia="Calibri" w:hAnsi="Arial" w:cs="Arial"/>
          <w:spacing w:val="-1"/>
          <w:sz w:val="17"/>
          <w:szCs w:val="17"/>
        </w:rPr>
        <w:t>s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tas adquisiciones que fueron realizadas mediante subsidios de capital del sector central. Adicionalmente, se revela el importe </w:t>
      </w:r>
      <w:r w:rsidR="005D109B" w:rsidRPr="00CD19E7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CD19E7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8252F" w:rsidRPr="00CD19E7">
        <w:rPr>
          <w:rFonts w:ascii="Arial" w:eastAsia="Calibri" w:hAnsi="Arial" w:cs="Arial"/>
          <w:spacing w:val="-1"/>
          <w:sz w:val="17"/>
          <w:szCs w:val="17"/>
        </w:rPr>
        <w:t>2024</w:t>
      </w:r>
      <w:r w:rsidRPr="00CD19E7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14:paraId="146498ED" w14:textId="77777777" w:rsidR="00DF74BA" w:rsidRPr="003A4916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A491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3A4916" w14:paraId="42250091" w14:textId="77777777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4B6B4D" w14:textId="77777777" w:rsidR="00DF74BA" w:rsidRPr="003A4916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605372" w14:textId="77777777" w:rsidR="00DF74BA" w:rsidRPr="003A4916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6E1A99" w14:textId="77777777" w:rsidR="00DF74BA" w:rsidRPr="003A4916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FF45C9" w14:textId="77777777" w:rsidR="00DF74BA" w:rsidRPr="003A4916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CD19E7" w14:paraId="4AE33D47" w14:textId="77777777" w:rsidTr="002B0CD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EA2" w14:textId="77777777" w:rsidR="00DF74BA" w:rsidRPr="003A4916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6C2A" w14:textId="55EEFDD0" w:rsidR="00DF74BA" w:rsidRPr="003A4916" w:rsidRDefault="003A4916" w:rsidP="001A79D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42,040,269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3C0" w14:textId="77777777" w:rsidR="00DF74BA" w:rsidRPr="003A4916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D8E" w14:textId="66A152B6" w:rsidR="00DF74BA" w:rsidRPr="00CD19E7" w:rsidRDefault="003A491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49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42,040,269</w:t>
            </w:r>
          </w:p>
        </w:tc>
      </w:tr>
    </w:tbl>
    <w:p w14:paraId="0AB2AB95" w14:textId="77777777" w:rsidR="00DF74BA" w:rsidRPr="00CD19E7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36D1DFE" w14:textId="77777777" w:rsidR="00E64B15" w:rsidRPr="00CD19E7" w:rsidRDefault="00E64B15" w:rsidP="001364C5">
      <w:pPr>
        <w:rPr>
          <w:rFonts w:ascii="Arial" w:hAnsi="Arial" w:cs="Arial"/>
          <w:sz w:val="17"/>
          <w:szCs w:val="17"/>
        </w:rPr>
      </w:pPr>
    </w:p>
    <w:p w14:paraId="0C2448DB" w14:textId="77777777" w:rsidR="00E64B15" w:rsidRPr="00CD19E7" w:rsidRDefault="00E64B15" w:rsidP="00E64B15">
      <w:pPr>
        <w:ind w:left="709"/>
        <w:rPr>
          <w:rFonts w:ascii="Arial" w:hAnsi="Arial" w:cs="Arial"/>
          <w:sz w:val="17"/>
          <w:szCs w:val="17"/>
        </w:rPr>
      </w:pPr>
    </w:p>
    <w:p w14:paraId="670BBA25" w14:textId="77777777" w:rsidR="00E64B15" w:rsidRPr="00CD19E7" w:rsidRDefault="00E64B15" w:rsidP="00E64B15">
      <w:pPr>
        <w:ind w:left="709"/>
        <w:rPr>
          <w:rFonts w:ascii="Arial" w:hAnsi="Arial" w:cs="Arial"/>
          <w:sz w:val="17"/>
          <w:szCs w:val="17"/>
        </w:rPr>
      </w:pPr>
    </w:p>
    <w:p w14:paraId="47F10D4F" w14:textId="77777777" w:rsidR="00E64B15" w:rsidRPr="00CD19E7" w:rsidRDefault="00E64B15" w:rsidP="00E64B15">
      <w:pPr>
        <w:ind w:left="709"/>
        <w:rPr>
          <w:rFonts w:ascii="Arial" w:hAnsi="Arial" w:cs="Arial"/>
          <w:sz w:val="17"/>
          <w:szCs w:val="17"/>
        </w:rPr>
      </w:pPr>
    </w:p>
    <w:p w14:paraId="059870CF" w14:textId="77777777" w:rsidR="00E64B15" w:rsidRPr="00CD19E7" w:rsidRDefault="00E64B15" w:rsidP="00E64B15">
      <w:pPr>
        <w:ind w:left="709"/>
        <w:rPr>
          <w:rFonts w:ascii="Arial" w:hAnsi="Arial" w:cs="Arial"/>
          <w:sz w:val="17"/>
          <w:szCs w:val="17"/>
        </w:rPr>
      </w:pPr>
    </w:p>
    <w:p w14:paraId="442C7843" w14:textId="77777777" w:rsidR="00E64B15" w:rsidRPr="00CD19E7" w:rsidRDefault="00E64B15" w:rsidP="00E64B15">
      <w:pPr>
        <w:ind w:left="709"/>
        <w:rPr>
          <w:rFonts w:ascii="Arial" w:hAnsi="Arial" w:cs="Arial"/>
          <w:sz w:val="17"/>
          <w:szCs w:val="17"/>
        </w:rPr>
      </w:pPr>
      <w:r w:rsidRPr="00CD19E7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II GOBIERNO ESTATAL DE QUERÉTARO</w:t>
      </w:r>
    </w:p>
    <w:p w14:paraId="790E6B9E" w14:textId="77777777" w:rsidR="001364C5" w:rsidRPr="00CD19E7" w:rsidRDefault="001364C5" w:rsidP="00E64B15">
      <w:pPr>
        <w:ind w:left="709"/>
        <w:rPr>
          <w:rFonts w:ascii="Arial" w:hAnsi="Arial" w:cs="Arial"/>
          <w:sz w:val="17"/>
          <w:szCs w:val="17"/>
        </w:rPr>
      </w:pPr>
    </w:p>
    <w:p w14:paraId="39437EF7" w14:textId="77777777" w:rsidR="001364C5" w:rsidRPr="00CD19E7" w:rsidRDefault="001364C5" w:rsidP="00E64B15">
      <w:pPr>
        <w:ind w:left="709"/>
        <w:rPr>
          <w:rFonts w:ascii="Arial" w:hAnsi="Arial" w:cs="Arial"/>
          <w:sz w:val="17"/>
          <w:szCs w:val="17"/>
        </w:rPr>
      </w:pPr>
    </w:p>
    <w:p w14:paraId="6D6A993A" w14:textId="77777777" w:rsidR="001364C5" w:rsidRPr="00CD19E7" w:rsidRDefault="001364C5" w:rsidP="00E64B15">
      <w:pPr>
        <w:ind w:left="709"/>
        <w:rPr>
          <w:rFonts w:ascii="Arial" w:hAnsi="Arial" w:cs="Arial"/>
          <w:sz w:val="17"/>
          <w:szCs w:val="17"/>
        </w:rPr>
      </w:pPr>
    </w:p>
    <w:p w14:paraId="2D853B8F" w14:textId="77777777" w:rsidR="001364C5" w:rsidRPr="00CD19E7" w:rsidRDefault="001364C5" w:rsidP="00E64B15">
      <w:pPr>
        <w:ind w:left="709"/>
        <w:rPr>
          <w:rFonts w:ascii="Arial" w:hAnsi="Arial" w:cs="Arial"/>
          <w:sz w:val="17"/>
          <w:szCs w:val="17"/>
        </w:rPr>
      </w:pPr>
    </w:p>
    <w:p w14:paraId="6B4AAF98" w14:textId="77777777" w:rsidR="001364C5" w:rsidRPr="00CD19E7" w:rsidRDefault="001364C5" w:rsidP="00E64B15">
      <w:pPr>
        <w:ind w:left="709"/>
        <w:rPr>
          <w:rFonts w:ascii="Arial" w:hAnsi="Arial" w:cs="Arial"/>
          <w:sz w:val="17"/>
          <w:szCs w:val="17"/>
        </w:rPr>
      </w:pPr>
    </w:p>
    <w:p w14:paraId="2B3F4179" w14:textId="77777777" w:rsidR="001364C5" w:rsidRPr="00CD19E7" w:rsidRDefault="001364C5" w:rsidP="00E64B15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34BF7E1F" w14:textId="77777777" w:rsidR="00983FD9" w:rsidRPr="00CD19E7" w:rsidRDefault="00983FD9" w:rsidP="00983FD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14:paraId="315649D3" w14:textId="77777777" w:rsidR="00983FD9" w:rsidRPr="00CD19E7" w:rsidRDefault="00983FD9" w:rsidP="00983FD9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CD19E7">
        <w:rPr>
          <w:rFonts w:ascii="Arial" w:hAnsi="Arial" w:cs="Arial"/>
          <w:sz w:val="17"/>
          <w:szCs w:val="17"/>
        </w:rPr>
        <w:t xml:space="preserve">Las Notas de Memoria se encuentran disponibles en las notas a los estados financieros de cada ente público que integran el TOMO II </w:t>
      </w:r>
      <w:r w:rsidR="00C56C94" w:rsidRPr="00CD19E7">
        <w:rPr>
          <w:rFonts w:ascii="Arial" w:hAnsi="Arial" w:cs="Arial"/>
          <w:sz w:val="17"/>
          <w:szCs w:val="17"/>
        </w:rPr>
        <w:t>GOBIERNO ESTATAL DE QUERÉTARO</w:t>
      </w:r>
      <w:r w:rsidRPr="00CD19E7">
        <w:rPr>
          <w:rFonts w:ascii="Arial" w:hAnsi="Arial" w:cs="Arial"/>
          <w:sz w:val="17"/>
          <w:szCs w:val="17"/>
        </w:rPr>
        <w:t xml:space="preserve">. </w:t>
      </w:r>
    </w:p>
    <w:p w14:paraId="565ADFF8" w14:textId="77777777" w:rsidR="00983FD9" w:rsidRPr="00CD19E7" w:rsidRDefault="00983FD9" w:rsidP="00983FD9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b/>
          <w:sz w:val="17"/>
          <w:szCs w:val="17"/>
        </w:rPr>
      </w:pPr>
    </w:p>
    <w:p w14:paraId="774F0F66" w14:textId="77777777" w:rsidR="00983FD9" w:rsidRPr="00CD19E7" w:rsidRDefault="00983FD9" w:rsidP="00983FD9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b/>
          <w:sz w:val="17"/>
          <w:szCs w:val="17"/>
        </w:rPr>
        <w:t>Notas de Gestión Administrativa:</w:t>
      </w:r>
    </w:p>
    <w:p w14:paraId="2F0EA1E2" w14:textId="77777777" w:rsidR="0092346E" w:rsidRPr="00CD19E7" w:rsidRDefault="00983FD9" w:rsidP="00983FD9">
      <w:pPr>
        <w:pStyle w:val="Prrafodelista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17"/>
          <w:szCs w:val="17"/>
        </w:rPr>
      </w:pPr>
      <w:r w:rsidRPr="00CD19E7">
        <w:rPr>
          <w:rFonts w:ascii="Arial" w:hAnsi="Arial" w:cs="Arial"/>
          <w:sz w:val="17"/>
          <w:szCs w:val="17"/>
        </w:rPr>
        <w:t xml:space="preserve">Las Notas de Gestión Administrativa se encuentran disponibles en las notas a los estados financieros de cada ente público que integran el TOMO II </w:t>
      </w:r>
      <w:r w:rsidR="00C56C94" w:rsidRPr="00CD19E7">
        <w:rPr>
          <w:rFonts w:ascii="Arial" w:hAnsi="Arial" w:cs="Arial"/>
          <w:sz w:val="17"/>
          <w:szCs w:val="17"/>
        </w:rPr>
        <w:t>GOBIERNO ESTATAL DE QUERÉTARO.</w:t>
      </w:r>
    </w:p>
    <w:sectPr w:rsidR="0092346E" w:rsidRPr="00CD19E7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B559" w14:textId="77777777" w:rsidR="00C97883" w:rsidRDefault="00C97883">
      <w:r>
        <w:separator/>
      </w:r>
    </w:p>
  </w:endnote>
  <w:endnote w:type="continuationSeparator" w:id="0">
    <w:p w14:paraId="4DFB13BD" w14:textId="77777777" w:rsidR="00C97883" w:rsidRDefault="00C9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F1B0" w14:textId="77777777" w:rsidR="001733F5" w:rsidRPr="00CF00D0" w:rsidRDefault="001733F5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765413" wp14:editId="4F8440EE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45925">
      <w:rPr>
        <w:rFonts w:ascii="Avenir LT Std 45 Book" w:hAnsi="Avenir LT Std 45 Book" w:cs="Arial"/>
        <w:noProof/>
        <w:color w:val="808080"/>
        <w:szCs w:val="20"/>
      </w:rPr>
      <w:t>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45925">
      <w:rPr>
        <w:rFonts w:ascii="Avenir LT Std 45 Book" w:hAnsi="Avenir LT Std 45 Book" w:cs="Arial"/>
        <w:noProof/>
        <w:color w:val="808080"/>
        <w:szCs w:val="20"/>
      </w:rPr>
      <w:t>27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14:paraId="3F7AC1C2" w14:textId="77777777" w:rsidR="001733F5" w:rsidRPr="00813029" w:rsidRDefault="001733F5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D373" w14:textId="77777777" w:rsidR="001733F5" w:rsidRPr="00CF00D0" w:rsidRDefault="001733F5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BBD71C" wp14:editId="04380F30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45925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45925">
      <w:rPr>
        <w:rFonts w:ascii="Avenir LT Std 45 Book" w:hAnsi="Avenir LT Std 45 Book" w:cs="Arial"/>
        <w:noProof/>
        <w:color w:val="808080"/>
        <w:szCs w:val="20"/>
      </w:rPr>
      <w:t>27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9E6E" w14:textId="77777777" w:rsidR="00C97883" w:rsidRDefault="00C97883">
      <w:r>
        <w:separator/>
      </w:r>
    </w:p>
  </w:footnote>
  <w:footnote w:type="continuationSeparator" w:id="0">
    <w:p w14:paraId="5F3B867B" w14:textId="77777777" w:rsidR="00C97883" w:rsidRDefault="00C9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0324" w14:textId="77777777" w:rsidR="001733F5" w:rsidRPr="002809DB" w:rsidRDefault="001733F5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7E9C80" wp14:editId="4346D755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B58E2" w14:textId="5D488253" w:rsidR="001733F5" w:rsidRPr="00CF00D0" w:rsidRDefault="001733F5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</w:t>
                          </w:r>
                          <w:r w:rsidR="005E197E"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E9C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" stroked="f">
              <v:textbox>
                <w:txbxContent>
                  <w:p w14:paraId="75AB58E2" w14:textId="5D488253" w:rsidR="001733F5" w:rsidRPr="00CF00D0" w:rsidRDefault="001733F5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</w:t>
                    </w:r>
                    <w:r w:rsidR="005E197E"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FB9F7" wp14:editId="494DE34A">
              <wp:simplePos x="0" y="0"/>
              <wp:positionH relativeFrom="column">
                <wp:posOffset>6488523</wp:posOffset>
              </wp:positionH>
              <wp:positionV relativeFrom="paragraph">
                <wp:posOffset>-422579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DB640" w14:textId="77777777" w:rsidR="001733F5" w:rsidRPr="00CF00D0" w:rsidRDefault="001733F5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FB9F7" id="_x0000_s1027" type="#_x0000_t202" style="position:absolute;margin-left:510.9pt;margin-top:-33.2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" stroked="f">
              <v:textbox>
                <w:txbxContent>
                  <w:p w14:paraId="7C6DB640" w14:textId="77777777" w:rsidR="001733F5" w:rsidRPr="00CF00D0" w:rsidRDefault="001733F5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156E51" wp14:editId="6D35EA7F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06F5" w14:textId="2717A2B2" w:rsidR="001733F5" w:rsidRPr="00CF00D0" w:rsidRDefault="005E197E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5E197E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0D9579" wp14:editId="36C0702D">
              <wp:simplePos x="0" y="0"/>
              <wp:positionH relativeFrom="column">
                <wp:posOffset>6480810</wp:posOffset>
              </wp:positionH>
              <wp:positionV relativeFrom="paragraph">
                <wp:posOffset>-399415</wp:posOffset>
              </wp:positionV>
              <wp:extent cx="1940560" cy="398145"/>
              <wp:effectExtent l="0" t="0" r="2540" b="1905"/>
              <wp:wrapNone/>
              <wp:docPr id="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90AB3" w14:textId="77777777" w:rsidR="005E197E" w:rsidRPr="00CF00D0" w:rsidRDefault="005E197E" w:rsidP="005E197E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D957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10.3pt;margin-top:-31.45pt;width:152.8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" stroked="f">
              <v:textbox>
                <w:txbxContent>
                  <w:p w14:paraId="3E090AB3" w14:textId="77777777" w:rsidR="005E197E" w:rsidRPr="00CF00D0" w:rsidRDefault="005E197E" w:rsidP="005E197E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 w:rsidRPr="005E197E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700C38" wp14:editId="3F0ED2F9">
              <wp:simplePos x="0" y="0"/>
              <wp:positionH relativeFrom="margin">
                <wp:posOffset>6487160</wp:posOffset>
              </wp:positionH>
              <wp:positionV relativeFrom="paragraph">
                <wp:posOffset>-74816</wp:posOffset>
              </wp:positionV>
              <wp:extent cx="1940560" cy="307975"/>
              <wp:effectExtent l="0" t="0" r="254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32D0A" w14:textId="77777777" w:rsidR="005E197E" w:rsidRPr="00CF00D0" w:rsidRDefault="005E197E" w:rsidP="005E197E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00C38" id="_x0000_s1029" type="#_x0000_t202" style="position:absolute;left:0;text-align:left;margin-left:510.8pt;margin-top:-5.9pt;width:152.8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" stroked="f">
              <v:textbox>
                <w:txbxContent>
                  <w:p w14:paraId="30C32D0A" w14:textId="77777777" w:rsidR="005E197E" w:rsidRPr="00CF00D0" w:rsidRDefault="005E197E" w:rsidP="005E197E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33F5"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71F882" wp14:editId="1085C137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CE842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="001733F5" w:rsidRPr="00AC4ED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2.1.1.1.0</w:t>
    </w:r>
    <w:r w:rsidR="001733F5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 xml:space="preserve"> GOBIERNO ESTATAL DE QUERÉTARO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3DE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55AAE"/>
    <w:multiLevelType w:val="hybridMultilevel"/>
    <w:tmpl w:val="2A123DEC"/>
    <w:lvl w:ilvl="0" w:tplc="8C12FCD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74795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0FE89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22"/>
  </w:num>
  <w:num w:numId="9">
    <w:abstractNumId w:val="8"/>
  </w:num>
  <w:num w:numId="10">
    <w:abstractNumId w:val="16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5"/>
  </w:num>
  <w:num w:numId="17">
    <w:abstractNumId w:val="6"/>
  </w:num>
  <w:num w:numId="18">
    <w:abstractNumId w:val="13"/>
  </w:num>
  <w:num w:numId="19">
    <w:abstractNumId w:val="14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0"/>
  </w:num>
  <w:num w:numId="2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0A24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102CA"/>
    <w:rsid w:val="0001104C"/>
    <w:rsid w:val="000110F0"/>
    <w:rsid w:val="00011178"/>
    <w:rsid w:val="000119FE"/>
    <w:rsid w:val="0001214E"/>
    <w:rsid w:val="00012DB2"/>
    <w:rsid w:val="0001361A"/>
    <w:rsid w:val="00013641"/>
    <w:rsid w:val="00013D14"/>
    <w:rsid w:val="00016A7F"/>
    <w:rsid w:val="000174D5"/>
    <w:rsid w:val="00017ACD"/>
    <w:rsid w:val="0002043D"/>
    <w:rsid w:val="00020562"/>
    <w:rsid w:val="00020A76"/>
    <w:rsid w:val="00020B87"/>
    <w:rsid w:val="000214C5"/>
    <w:rsid w:val="00021A85"/>
    <w:rsid w:val="00024517"/>
    <w:rsid w:val="000254B8"/>
    <w:rsid w:val="00026019"/>
    <w:rsid w:val="00026A11"/>
    <w:rsid w:val="00026B8C"/>
    <w:rsid w:val="00027935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473DF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90A"/>
    <w:rsid w:val="00062DAE"/>
    <w:rsid w:val="00062E72"/>
    <w:rsid w:val="00063620"/>
    <w:rsid w:val="00063DF1"/>
    <w:rsid w:val="00063EA6"/>
    <w:rsid w:val="0006463E"/>
    <w:rsid w:val="00064969"/>
    <w:rsid w:val="0006529B"/>
    <w:rsid w:val="0006650E"/>
    <w:rsid w:val="000665BD"/>
    <w:rsid w:val="000674A8"/>
    <w:rsid w:val="00067BB4"/>
    <w:rsid w:val="00071233"/>
    <w:rsid w:val="00071FAC"/>
    <w:rsid w:val="00072CB2"/>
    <w:rsid w:val="00072E8E"/>
    <w:rsid w:val="00072F8B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52F"/>
    <w:rsid w:val="00082C24"/>
    <w:rsid w:val="00082EEE"/>
    <w:rsid w:val="00083410"/>
    <w:rsid w:val="0008362C"/>
    <w:rsid w:val="000840A2"/>
    <w:rsid w:val="00090605"/>
    <w:rsid w:val="00090DE7"/>
    <w:rsid w:val="000912A5"/>
    <w:rsid w:val="00091AD4"/>
    <w:rsid w:val="00091D44"/>
    <w:rsid w:val="000927AA"/>
    <w:rsid w:val="00092DB3"/>
    <w:rsid w:val="00093302"/>
    <w:rsid w:val="000940D4"/>
    <w:rsid w:val="00097DDA"/>
    <w:rsid w:val="000A003D"/>
    <w:rsid w:val="000A04D9"/>
    <w:rsid w:val="000A0712"/>
    <w:rsid w:val="000A1CD9"/>
    <w:rsid w:val="000A204D"/>
    <w:rsid w:val="000A2512"/>
    <w:rsid w:val="000A39DC"/>
    <w:rsid w:val="000A4096"/>
    <w:rsid w:val="000A5319"/>
    <w:rsid w:val="000A6524"/>
    <w:rsid w:val="000A66A2"/>
    <w:rsid w:val="000A6857"/>
    <w:rsid w:val="000A6C91"/>
    <w:rsid w:val="000A6EDA"/>
    <w:rsid w:val="000B0333"/>
    <w:rsid w:val="000B09F9"/>
    <w:rsid w:val="000B0AAA"/>
    <w:rsid w:val="000B13A1"/>
    <w:rsid w:val="000B15B5"/>
    <w:rsid w:val="000B1EEB"/>
    <w:rsid w:val="000B2076"/>
    <w:rsid w:val="000B2E80"/>
    <w:rsid w:val="000B4B11"/>
    <w:rsid w:val="000B4BC8"/>
    <w:rsid w:val="000B503E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472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40D5"/>
    <w:rsid w:val="000D5387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42D7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D83"/>
    <w:rsid w:val="00122F38"/>
    <w:rsid w:val="001235F7"/>
    <w:rsid w:val="00124B1D"/>
    <w:rsid w:val="00124E6A"/>
    <w:rsid w:val="0012510B"/>
    <w:rsid w:val="00125540"/>
    <w:rsid w:val="001266F2"/>
    <w:rsid w:val="00126FF3"/>
    <w:rsid w:val="001273BF"/>
    <w:rsid w:val="00131D99"/>
    <w:rsid w:val="001336DB"/>
    <w:rsid w:val="00135637"/>
    <w:rsid w:val="00135733"/>
    <w:rsid w:val="0013607B"/>
    <w:rsid w:val="001364C5"/>
    <w:rsid w:val="001364C8"/>
    <w:rsid w:val="0013653C"/>
    <w:rsid w:val="00137D20"/>
    <w:rsid w:val="00137FDA"/>
    <w:rsid w:val="0014089D"/>
    <w:rsid w:val="001411A8"/>
    <w:rsid w:val="00141348"/>
    <w:rsid w:val="001417BB"/>
    <w:rsid w:val="0014285E"/>
    <w:rsid w:val="001439B4"/>
    <w:rsid w:val="001441B9"/>
    <w:rsid w:val="00145CB3"/>
    <w:rsid w:val="00145DBE"/>
    <w:rsid w:val="00146909"/>
    <w:rsid w:val="00146A6D"/>
    <w:rsid w:val="00146FDB"/>
    <w:rsid w:val="00147069"/>
    <w:rsid w:val="001479F4"/>
    <w:rsid w:val="00150A77"/>
    <w:rsid w:val="00150FB0"/>
    <w:rsid w:val="0015343C"/>
    <w:rsid w:val="00154562"/>
    <w:rsid w:val="00155B42"/>
    <w:rsid w:val="00155FC3"/>
    <w:rsid w:val="0015640F"/>
    <w:rsid w:val="001566C3"/>
    <w:rsid w:val="00156F42"/>
    <w:rsid w:val="001604B7"/>
    <w:rsid w:val="0016150C"/>
    <w:rsid w:val="0016196C"/>
    <w:rsid w:val="0016265A"/>
    <w:rsid w:val="00163119"/>
    <w:rsid w:val="00163185"/>
    <w:rsid w:val="0016374B"/>
    <w:rsid w:val="00163875"/>
    <w:rsid w:val="0016401B"/>
    <w:rsid w:val="0016437E"/>
    <w:rsid w:val="00167DCA"/>
    <w:rsid w:val="0017137D"/>
    <w:rsid w:val="001720CF"/>
    <w:rsid w:val="001728A2"/>
    <w:rsid w:val="001733F5"/>
    <w:rsid w:val="001749D4"/>
    <w:rsid w:val="00175B6D"/>
    <w:rsid w:val="00175C25"/>
    <w:rsid w:val="00175EBB"/>
    <w:rsid w:val="001772F2"/>
    <w:rsid w:val="00177B51"/>
    <w:rsid w:val="00180019"/>
    <w:rsid w:val="001800C2"/>
    <w:rsid w:val="00180288"/>
    <w:rsid w:val="00180430"/>
    <w:rsid w:val="001819E5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1DB8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F"/>
    <w:rsid w:val="001979E6"/>
    <w:rsid w:val="001A0060"/>
    <w:rsid w:val="001A1EFE"/>
    <w:rsid w:val="001A2717"/>
    <w:rsid w:val="001A3042"/>
    <w:rsid w:val="001A3EA9"/>
    <w:rsid w:val="001A54B2"/>
    <w:rsid w:val="001A6B86"/>
    <w:rsid w:val="001A6B95"/>
    <w:rsid w:val="001A79DF"/>
    <w:rsid w:val="001A7A7F"/>
    <w:rsid w:val="001A7C76"/>
    <w:rsid w:val="001B007B"/>
    <w:rsid w:val="001B2073"/>
    <w:rsid w:val="001B2EE0"/>
    <w:rsid w:val="001B31A7"/>
    <w:rsid w:val="001B3BC0"/>
    <w:rsid w:val="001B49BF"/>
    <w:rsid w:val="001B5113"/>
    <w:rsid w:val="001B59FD"/>
    <w:rsid w:val="001B5FF6"/>
    <w:rsid w:val="001B6311"/>
    <w:rsid w:val="001B6B15"/>
    <w:rsid w:val="001B7767"/>
    <w:rsid w:val="001B7E6F"/>
    <w:rsid w:val="001C123D"/>
    <w:rsid w:val="001C1C28"/>
    <w:rsid w:val="001C2566"/>
    <w:rsid w:val="001C3A28"/>
    <w:rsid w:val="001C4948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7872"/>
    <w:rsid w:val="001E05DF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6284"/>
    <w:rsid w:val="00206505"/>
    <w:rsid w:val="0020781E"/>
    <w:rsid w:val="00207827"/>
    <w:rsid w:val="00207EF6"/>
    <w:rsid w:val="002107EE"/>
    <w:rsid w:val="00210F0B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8F0"/>
    <w:rsid w:val="00222005"/>
    <w:rsid w:val="002231E1"/>
    <w:rsid w:val="00224C36"/>
    <w:rsid w:val="002251DE"/>
    <w:rsid w:val="00225492"/>
    <w:rsid w:val="00226B9F"/>
    <w:rsid w:val="00227643"/>
    <w:rsid w:val="00227DFB"/>
    <w:rsid w:val="00227DFE"/>
    <w:rsid w:val="00227F86"/>
    <w:rsid w:val="00230158"/>
    <w:rsid w:val="002302DE"/>
    <w:rsid w:val="00231D41"/>
    <w:rsid w:val="00232A23"/>
    <w:rsid w:val="00232A52"/>
    <w:rsid w:val="002342BD"/>
    <w:rsid w:val="002343EC"/>
    <w:rsid w:val="00234CFE"/>
    <w:rsid w:val="002352A3"/>
    <w:rsid w:val="002366A1"/>
    <w:rsid w:val="00236CF7"/>
    <w:rsid w:val="00240BB4"/>
    <w:rsid w:val="00241785"/>
    <w:rsid w:val="00241A7E"/>
    <w:rsid w:val="0024259B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5C79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694E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373B"/>
    <w:rsid w:val="00286011"/>
    <w:rsid w:val="002864C0"/>
    <w:rsid w:val="00286927"/>
    <w:rsid w:val="00287D39"/>
    <w:rsid w:val="00290866"/>
    <w:rsid w:val="00290A1E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4488"/>
    <w:rsid w:val="002A4762"/>
    <w:rsid w:val="002A58E0"/>
    <w:rsid w:val="002A58F7"/>
    <w:rsid w:val="002A622C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299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497C"/>
    <w:rsid w:val="002D4E67"/>
    <w:rsid w:val="002D539F"/>
    <w:rsid w:val="002D567A"/>
    <w:rsid w:val="002D582A"/>
    <w:rsid w:val="002D70DA"/>
    <w:rsid w:val="002E2741"/>
    <w:rsid w:val="002E350B"/>
    <w:rsid w:val="002E3F8E"/>
    <w:rsid w:val="002E5A45"/>
    <w:rsid w:val="002E627B"/>
    <w:rsid w:val="002E6460"/>
    <w:rsid w:val="002E7C39"/>
    <w:rsid w:val="002F0B5C"/>
    <w:rsid w:val="002F0F48"/>
    <w:rsid w:val="002F1704"/>
    <w:rsid w:val="002F3A90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62BC"/>
    <w:rsid w:val="0031662D"/>
    <w:rsid w:val="00316A2A"/>
    <w:rsid w:val="0031781D"/>
    <w:rsid w:val="003201EB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0FC0"/>
    <w:rsid w:val="00331133"/>
    <w:rsid w:val="00331243"/>
    <w:rsid w:val="0033302B"/>
    <w:rsid w:val="00335483"/>
    <w:rsid w:val="003356FC"/>
    <w:rsid w:val="00335F9C"/>
    <w:rsid w:val="00336528"/>
    <w:rsid w:val="00336A72"/>
    <w:rsid w:val="00337C3F"/>
    <w:rsid w:val="00337FDA"/>
    <w:rsid w:val="00340812"/>
    <w:rsid w:val="00340D63"/>
    <w:rsid w:val="00342D65"/>
    <w:rsid w:val="00342EAC"/>
    <w:rsid w:val="00343C0E"/>
    <w:rsid w:val="00344433"/>
    <w:rsid w:val="003448EC"/>
    <w:rsid w:val="0034532A"/>
    <w:rsid w:val="00345E42"/>
    <w:rsid w:val="00346055"/>
    <w:rsid w:val="00346605"/>
    <w:rsid w:val="00346748"/>
    <w:rsid w:val="00346AA5"/>
    <w:rsid w:val="003474DB"/>
    <w:rsid w:val="00347E85"/>
    <w:rsid w:val="003511F5"/>
    <w:rsid w:val="003515C3"/>
    <w:rsid w:val="00351CE0"/>
    <w:rsid w:val="00352675"/>
    <w:rsid w:val="00353672"/>
    <w:rsid w:val="00353E1D"/>
    <w:rsid w:val="003556AE"/>
    <w:rsid w:val="003560BA"/>
    <w:rsid w:val="00357944"/>
    <w:rsid w:val="00357BCC"/>
    <w:rsid w:val="00357FCB"/>
    <w:rsid w:val="0036144D"/>
    <w:rsid w:val="00361475"/>
    <w:rsid w:val="003617C9"/>
    <w:rsid w:val="00362B5E"/>
    <w:rsid w:val="00363026"/>
    <w:rsid w:val="003638B7"/>
    <w:rsid w:val="00364153"/>
    <w:rsid w:val="003645A3"/>
    <w:rsid w:val="00365269"/>
    <w:rsid w:val="003652FF"/>
    <w:rsid w:val="003667D6"/>
    <w:rsid w:val="00367360"/>
    <w:rsid w:val="00367370"/>
    <w:rsid w:val="00367978"/>
    <w:rsid w:val="00367BC4"/>
    <w:rsid w:val="003708EA"/>
    <w:rsid w:val="00370CEA"/>
    <w:rsid w:val="00371987"/>
    <w:rsid w:val="0037217E"/>
    <w:rsid w:val="00372E51"/>
    <w:rsid w:val="0037305C"/>
    <w:rsid w:val="00375B3F"/>
    <w:rsid w:val="0037658D"/>
    <w:rsid w:val="0037681C"/>
    <w:rsid w:val="00376EDA"/>
    <w:rsid w:val="0037720F"/>
    <w:rsid w:val="0037725B"/>
    <w:rsid w:val="003777A2"/>
    <w:rsid w:val="003779D7"/>
    <w:rsid w:val="00380C4F"/>
    <w:rsid w:val="00381171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42F1"/>
    <w:rsid w:val="00394347"/>
    <w:rsid w:val="003949C9"/>
    <w:rsid w:val="0039655C"/>
    <w:rsid w:val="003977E2"/>
    <w:rsid w:val="003A00D3"/>
    <w:rsid w:val="003A0374"/>
    <w:rsid w:val="003A0AB6"/>
    <w:rsid w:val="003A2790"/>
    <w:rsid w:val="003A4916"/>
    <w:rsid w:val="003A4D24"/>
    <w:rsid w:val="003A517C"/>
    <w:rsid w:val="003A59A7"/>
    <w:rsid w:val="003A66B9"/>
    <w:rsid w:val="003A78D7"/>
    <w:rsid w:val="003A7B97"/>
    <w:rsid w:val="003A7E4D"/>
    <w:rsid w:val="003B1DD2"/>
    <w:rsid w:val="003B2AB7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73FB"/>
    <w:rsid w:val="003B7496"/>
    <w:rsid w:val="003B75E0"/>
    <w:rsid w:val="003B7CB9"/>
    <w:rsid w:val="003C0BDA"/>
    <w:rsid w:val="003C1765"/>
    <w:rsid w:val="003C1854"/>
    <w:rsid w:val="003C2087"/>
    <w:rsid w:val="003C2199"/>
    <w:rsid w:val="003C22D2"/>
    <w:rsid w:val="003C24B5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2B49"/>
    <w:rsid w:val="003D5129"/>
    <w:rsid w:val="003D549A"/>
    <w:rsid w:val="003D60CA"/>
    <w:rsid w:val="003D625E"/>
    <w:rsid w:val="003D73D3"/>
    <w:rsid w:val="003D7CFB"/>
    <w:rsid w:val="003E0EA9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0CC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2A9B"/>
    <w:rsid w:val="003F4571"/>
    <w:rsid w:val="003F68D8"/>
    <w:rsid w:val="004006C7"/>
    <w:rsid w:val="00400753"/>
    <w:rsid w:val="00400EF0"/>
    <w:rsid w:val="00401ABA"/>
    <w:rsid w:val="004023E8"/>
    <w:rsid w:val="00402F42"/>
    <w:rsid w:val="00403D2A"/>
    <w:rsid w:val="00404FB9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9C4"/>
    <w:rsid w:val="00414C14"/>
    <w:rsid w:val="00415091"/>
    <w:rsid w:val="004151FB"/>
    <w:rsid w:val="00415E93"/>
    <w:rsid w:val="004178FC"/>
    <w:rsid w:val="00417EA8"/>
    <w:rsid w:val="004205E8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4177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3CC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2BB9"/>
    <w:rsid w:val="0046346C"/>
    <w:rsid w:val="00463616"/>
    <w:rsid w:val="00463882"/>
    <w:rsid w:val="00464499"/>
    <w:rsid w:val="00465149"/>
    <w:rsid w:val="00466290"/>
    <w:rsid w:val="004666AD"/>
    <w:rsid w:val="004671AB"/>
    <w:rsid w:val="00467F53"/>
    <w:rsid w:val="00471C1E"/>
    <w:rsid w:val="00472E7C"/>
    <w:rsid w:val="00473C7B"/>
    <w:rsid w:val="004741D4"/>
    <w:rsid w:val="004762AD"/>
    <w:rsid w:val="00476695"/>
    <w:rsid w:val="004767C3"/>
    <w:rsid w:val="00476AFB"/>
    <w:rsid w:val="00477026"/>
    <w:rsid w:val="0047745B"/>
    <w:rsid w:val="00480B88"/>
    <w:rsid w:val="00480EEE"/>
    <w:rsid w:val="004839AF"/>
    <w:rsid w:val="004843B2"/>
    <w:rsid w:val="00484DCB"/>
    <w:rsid w:val="00484DD3"/>
    <w:rsid w:val="00485520"/>
    <w:rsid w:val="004859FD"/>
    <w:rsid w:val="00486047"/>
    <w:rsid w:val="004863A1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7797"/>
    <w:rsid w:val="004A0C97"/>
    <w:rsid w:val="004A0E1A"/>
    <w:rsid w:val="004A1368"/>
    <w:rsid w:val="004A1BCC"/>
    <w:rsid w:val="004A1C34"/>
    <w:rsid w:val="004A3D23"/>
    <w:rsid w:val="004A3FF4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41B4"/>
    <w:rsid w:val="004B4C99"/>
    <w:rsid w:val="004B59B5"/>
    <w:rsid w:val="004B59FB"/>
    <w:rsid w:val="004B5C83"/>
    <w:rsid w:val="004B6C06"/>
    <w:rsid w:val="004B7D0D"/>
    <w:rsid w:val="004C1719"/>
    <w:rsid w:val="004C1B40"/>
    <w:rsid w:val="004C1BA7"/>
    <w:rsid w:val="004C2FFF"/>
    <w:rsid w:val="004C3370"/>
    <w:rsid w:val="004C339D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5305"/>
    <w:rsid w:val="004E6603"/>
    <w:rsid w:val="004E6838"/>
    <w:rsid w:val="004F155A"/>
    <w:rsid w:val="004F192A"/>
    <w:rsid w:val="004F1C06"/>
    <w:rsid w:val="004F2878"/>
    <w:rsid w:val="004F29E6"/>
    <w:rsid w:val="004F2F74"/>
    <w:rsid w:val="004F43A7"/>
    <w:rsid w:val="004F4747"/>
    <w:rsid w:val="004F4D35"/>
    <w:rsid w:val="004F5066"/>
    <w:rsid w:val="004F5447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66F"/>
    <w:rsid w:val="00507EAD"/>
    <w:rsid w:val="00510147"/>
    <w:rsid w:val="00510EE0"/>
    <w:rsid w:val="00510FC1"/>
    <w:rsid w:val="00510FDC"/>
    <w:rsid w:val="00511219"/>
    <w:rsid w:val="0051122A"/>
    <w:rsid w:val="00511394"/>
    <w:rsid w:val="00511CB7"/>
    <w:rsid w:val="00512DFD"/>
    <w:rsid w:val="00512EA0"/>
    <w:rsid w:val="00514E15"/>
    <w:rsid w:val="005151EC"/>
    <w:rsid w:val="00515667"/>
    <w:rsid w:val="00516523"/>
    <w:rsid w:val="00516FD3"/>
    <w:rsid w:val="00517326"/>
    <w:rsid w:val="005176EC"/>
    <w:rsid w:val="005207C4"/>
    <w:rsid w:val="005212A5"/>
    <w:rsid w:val="00523691"/>
    <w:rsid w:val="00524520"/>
    <w:rsid w:val="00525356"/>
    <w:rsid w:val="0052576B"/>
    <w:rsid w:val="005257C2"/>
    <w:rsid w:val="005265BA"/>
    <w:rsid w:val="00526D69"/>
    <w:rsid w:val="005304C7"/>
    <w:rsid w:val="00530766"/>
    <w:rsid w:val="00532EB8"/>
    <w:rsid w:val="00534381"/>
    <w:rsid w:val="00534989"/>
    <w:rsid w:val="00534D22"/>
    <w:rsid w:val="00535CCB"/>
    <w:rsid w:val="005366D2"/>
    <w:rsid w:val="00536835"/>
    <w:rsid w:val="00536E26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2F41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2C9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141"/>
    <w:rsid w:val="00567262"/>
    <w:rsid w:val="00567532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6A1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4BBF"/>
    <w:rsid w:val="005B5FB9"/>
    <w:rsid w:val="005B6BFE"/>
    <w:rsid w:val="005B7161"/>
    <w:rsid w:val="005B7481"/>
    <w:rsid w:val="005C2A58"/>
    <w:rsid w:val="005C3596"/>
    <w:rsid w:val="005C35ED"/>
    <w:rsid w:val="005C3827"/>
    <w:rsid w:val="005C3B40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1ED5"/>
    <w:rsid w:val="005D2A12"/>
    <w:rsid w:val="005D47A8"/>
    <w:rsid w:val="005D523C"/>
    <w:rsid w:val="005D5332"/>
    <w:rsid w:val="005D6754"/>
    <w:rsid w:val="005D74FD"/>
    <w:rsid w:val="005D7617"/>
    <w:rsid w:val="005D76AB"/>
    <w:rsid w:val="005D776E"/>
    <w:rsid w:val="005D78A0"/>
    <w:rsid w:val="005E1616"/>
    <w:rsid w:val="005E197E"/>
    <w:rsid w:val="005E2891"/>
    <w:rsid w:val="005E54BD"/>
    <w:rsid w:val="005E5981"/>
    <w:rsid w:val="005E5DF8"/>
    <w:rsid w:val="005E62A0"/>
    <w:rsid w:val="005E62CF"/>
    <w:rsid w:val="005E6305"/>
    <w:rsid w:val="005E633D"/>
    <w:rsid w:val="005E767D"/>
    <w:rsid w:val="005E7BF5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16B0"/>
    <w:rsid w:val="006233B9"/>
    <w:rsid w:val="00623736"/>
    <w:rsid w:val="006248C4"/>
    <w:rsid w:val="006252D7"/>
    <w:rsid w:val="006253B0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592B"/>
    <w:rsid w:val="00636810"/>
    <w:rsid w:val="00636B19"/>
    <w:rsid w:val="00636B7C"/>
    <w:rsid w:val="00637CD3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E01"/>
    <w:rsid w:val="00647B30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67A0D"/>
    <w:rsid w:val="00670E67"/>
    <w:rsid w:val="006736AF"/>
    <w:rsid w:val="00674B36"/>
    <w:rsid w:val="00674D34"/>
    <w:rsid w:val="006758C9"/>
    <w:rsid w:val="00675CA5"/>
    <w:rsid w:val="00676DAD"/>
    <w:rsid w:val="006772B8"/>
    <w:rsid w:val="00677D8C"/>
    <w:rsid w:val="0068040B"/>
    <w:rsid w:val="00681FD8"/>
    <w:rsid w:val="00684675"/>
    <w:rsid w:val="0068468D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AFD"/>
    <w:rsid w:val="006A4B67"/>
    <w:rsid w:val="006A5021"/>
    <w:rsid w:val="006A5945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B7F66"/>
    <w:rsid w:val="006C122E"/>
    <w:rsid w:val="006C17A5"/>
    <w:rsid w:val="006C2219"/>
    <w:rsid w:val="006C2EE1"/>
    <w:rsid w:val="006C33CC"/>
    <w:rsid w:val="006C3656"/>
    <w:rsid w:val="006C3A54"/>
    <w:rsid w:val="006C4280"/>
    <w:rsid w:val="006C44EF"/>
    <w:rsid w:val="006C4627"/>
    <w:rsid w:val="006C5505"/>
    <w:rsid w:val="006C5E04"/>
    <w:rsid w:val="006C5E33"/>
    <w:rsid w:val="006C6725"/>
    <w:rsid w:val="006C699E"/>
    <w:rsid w:val="006C6B9C"/>
    <w:rsid w:val="006D1FCA"/>
    <w:rsid w:val="006D2209"/>
    <w:rsid w:val="006D2D28"/>
    <w:rsid w:val="006D31F7"/>
    <w:rsid w:val="006D4248"/>
    <w:rsid w:val="006D4BEF"/>
    <w:rsid w:val="006D4C98"/>
    <w:rsid w:val="006D56DB"/>
    <w:rsid w:val="006D58C1"/>
    <w:rsid w:val="006D64BC"/>
    <w:rsid w:val="006D656F"/>
    <w:rsid w:val="006D6B67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071"/>
    <w:rsid w:val="006E3600"/>
    <w:rsid w:val="006E372E"/>
    <w:rsid w:val="006E46B9"/>
    <w:rsid w:val="006E4C32"/>
    <w:rsid w:val="006E5CC5"/>
    <w:rsid w:val="006E6888"/>
    <w:rsid w:val="006E69F8"/>
    <w:rsid w:val="006E6D44"/>
    <w:rsid w:val="006E71E7"/>
    <w:rsid w:val="006E751A"/>
    <w:rsid w:val="006E791A"/>
    <w:rsid w:val="006E7B18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7019DE"/>
    <w:rsid w:val="00701A8A"/>
    <w:rsid w:val="007026AA"/>
    <w:rsid w:val="00703199"/>
    <w:rsid w:val="00703E68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4824"/>
    <w:rsid w:val="00715A42"/>
    <w:rsid w:val="007168E9"/>
    <w:rsid w:val="00716EAC"/>
    <w:rsid w:val="0071795F"/>
    <w:rsid w:val="00717CAF"/>
    <w:rsid w:val="007209AF"/>
    <w:rsid w:val="007215EB"/>
    <w:rsid w:val="007218B4"/>
    <w:rsid w:val="007219D0"/>
    <w:rsid w:val="00723C69"/>
    <w:rsid w:val="00730BB8"/>
    <w:rsid w:val="0073188F"/>
    <w:rsid w:val="007320B0"/>
    <w:rsid w:val="007330ED"/>
    <w:rsid w:val="007346DA"/>
    <w:rsid w:val="00734FE1"/>
    <w:rsid w:val="00736A30"/>
    <w:rsid w:val="00736E5D"/>
    <w:rsid w:val="0073759B"/>
    <w:rsid w:val="007376E5"/>
    <w:rsid w:val="00737B98"/>
    <w:rsid w:val="0074064A"/>
    <w:rsid w:val="00740A02"/>
    <w:rsid w:val="007415AD"/>
    <w:rsid w:val="00742511"/>
    <w:rsid w:val="00742F7B"/>
    <w:rsid w:val="007432D7"/>
    <w:rsid w:val="00743315"/>
    <w:rsid w:val="00743B5C"/>
    <w:rsid w:val="00743E80"/>
    <w:rsid w:val="007441E5"/>
    <w:rsid w:val="00744DB9"/>
    <w:rsid w:val="007452FC"/>
    <w:rsid w:val="00745E54"/>
    <w:rsid w:val="00746640"/>
    <w:rsid w:val="0075022F"/>
    <w:rsid w:val="00751F23"/>
    <w:rsid w:val="007525A2"/>
    <w:rsid w:val="007528C4"/>
    <w:rsid w:val="0075297D"/>
    <w:rsid w:val="00752A6C"/>
    <w:rsid w:val="00752C15"/>
    <w:rsid w:val="007531B7"/>
    <w:rsid w:val="00753374"/>
    <w:rsid w:val="00754369"/>
    <w:rsid w:val="00756556"/>
    <w:rsid w:val="0075734E"/>
    <w:rsid w:val="00761C82"/>
    <w:rsid w:val="00761CFE"/>
    <w:rsid w:val="00761F8C"/>
    <w:rsid w:val="00762818"/>
    <w:rsid w:val="00764774"/>
    <w:rsid w:val="007657CF"/>
    <w:rsid w:val="007662F6"/>
    <w:rsid w:val="00766637"/>
    <w:rsid w:val="00767A64"/>
    <w:rsid w:val="007708EF"/>
    <w:rsid w:val="0077144A"/>
    <w:rsid w:val="00773736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8B3"/>
    <w:rsid w:val="0078594D"/>
    <w:rsid w:val="00785FF8"/>
    <w:rsid w:val="0078701F"/>
    <w:rsid w:val="007870F9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5C4"/>
    <w:rsid w:val="007939EC"/>
    <w:rsid w:val="00793CBA"/>
    <w:rsid w:val="00793D0F"/>
    <w:rsid w:val="0079429A"/>
    <w:rsid w:val="0079508D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4616"/>
    <w:rsid w:val="007D5C2D"/>
    <w:rsid w:val="007D5EF3"/>
    <w:rsid w:val="007D6CA7"/>
    <w:rsid w:val="007E0334"/>
    <w:rsid w:val="007E0CFD"/>
    <w:rsid w:val="007E265C"/>
    <w:rsid w:val="007E36D0"/>
    <w:rsid w:val="007E3CDB"/>
    <w:rsid w:val="007E41EE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5C6F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BC"/>
    <w:rsid w:val="00814AB0"/>
    <w:rsid w:val="008150D0"/>
    <w:rsid w:val="00815159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5AD2"/>
    <w:rsid w:val="00825E79"/>
    <w:rsid w:val="00826886"/>
    <w:rsid w:val="00827C04"/>
    <w:rsid w:val="00827C56"/>
    <w:rsid w:val="00827D9E"/>
    <w:rsid w:val="00827FB1"/>
    <w:rsid w:val="008304DC"/>
    <w:rsid w:val="00831A1B"/>
    <w:rsid w:val="00831A3C"/>
    <w:rsid w:val="00831E8C"/>
    <w:rsid w:val="00831F42"/>
    <w:rsid w:val="008324A5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6D1A"/>
    <w:rsid w:val="00847665"/>
    <w:rsid w:val="0085062D"/>
    <w:rsid w:val="00850AEE"/>
    <w:rsid w:val="0085145D"/>
    <w:rsid w:val="00852D9D"/>
    <w:rsid w:val="00853721"/>
    <w:rsid w:val="008544F6"/>
    <w:rsid w:val="008557BB"/>
    <w:rsid w:val="00856D5A"/>
    <w:rsid w:val="0085799D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77D6D"/>
    <w:rsid w:val="008814D3"/>
    <w:rsid w:val="00881A78"/>
    <w:rsid w:val="00881E93"/>
    <w:rsid w:val="00882163"/>
    <w:rsid w:val="00882278"/>
    <w:rsid w:val="008824AC"/>
    <w:rsid w:val="00882A8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12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14"/>
    <w:rsid w:val="00896027"/>
    <w:rsid w:val="00896682"/>
    <w:rsid w:val="008A019D"/>
    <w:rsid w:val="008A039E"/>
    <w:rsid w:val="008A21AB"/>
    <w:rsid w:val="008A2914"/>
    <w:rsid w:val="008A2CD2"/>
    <w:rsid w:val="008A3517"/>
    <w:rsid w:val="008A42C3"/>
    <w:rsid w:val="008A47B3"/>
    <w:rsid w:val="008A4BE5"/>
    <w:rsid w:val="008A5770"/>
    <w:rsid w:val="008A5A94"/>
    <w:rsid w:val="008A5BD4"/>
    <w:rsid w:val="008A6234"/>
    <w:rsid w:val="008A6D52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DF"/>
    <w:rsid w:val="008C22B5"/>
    <w:rsid w:val="008C3D40"/>
    <w:rsid w:val="008C473C"/>
    <w:rsid w:val="008C4888"/>
    <w:rsid w:val="008C493D"/>
    <w:rsid w:val="008C6475"/>
    <w:rsid w:val="008C6F1B"/>
    <w:rsid w:val="008C6FF4"/>
    <w:rsid w:val="008C7A4C"/>
    <w:rsid w:val="008D0EB0"/>
    <w:rsid w:val="008D0EC9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CEE"/>
    <w:rsid w:val="009425EB"/>
    <w:rsid w:val="0094292A"/>
    <w:rsid w:val="00942B5C"/>
    <w:rsid w:val="009432B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5738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3FD9"/>
    <w:rsid w:val="009840CE"/>
    <w:rsid w:val="00984E2B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305B"/>
    <w:rsid w:val="009E4249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011"/>
    <w:rsid w:val="00A0269E"/>
    <w:rsid w:val="00A02E4C"/>
    <w:rsid w:val="00A05319"/>
    <w:rsid w:val="00A059DC"/>
    <w:rsid w:val="00A05A53"/>
    <w:rsid w:val="00A06BE5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B77"/>
    <w:rsid w:val="00A166A8"/>
    <w:rsid w:val="00A16CA6"/>
    <w:rsid w:val="00A176EB"/>
    <w:rsid w:val="00A208E2"/>
    <w:rsid w:val="00A21151"/>
    <w:rsid w:val="00A228B9"/>
    <w:rsid w:val="00A23622"/>
    <w:rsid w:val="00A251C0"/>
    <w:rsid w:val="00A25F9E"/>
    <w:rsid w:val="00A26151"/>
    <w:rsid w:val="00A275F1"/>
    <w:rsid w:val="00A3015D"/>
    <w:rsid w:val="00A30D3F"/>
    <w:rsid w:val="00A31D25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3D3B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4E2"/>
    <w:rsid w:val="00A70E88"/>
    <w:rsid w:val="00A711EA"/>
    <w:rsid w:val="00A7136F"/>
    <w:rsid w:val="00A71BCF"/>
    <w:rsid w:val="00A7268C"/>
    <w:rsid w:val="00A74590"/>
    <w:rsid w:val="00A749D0"/>
    <w:rsid w:val="00A75273"/>
    <w:rsid w:val="00A754B1"/>
    <w:rsid w:val="00A7552D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7FF"/>
    <w:rsid w:val="00A93847"/>
    <w:rsid w:val="00A96010"/>
    <w:rsid w:val="00A963CE"/>
    <w:rsid w:val="00A96F1F"/>
    <w:rsid w:val="00A97401"/>
    <w:rsid w:val="00AA1129"/>
    <w:rsid w:val="00AA17C4"/>
    <w:rsid w:val="00AA3A5E"/>
    <w:rsid w:val="00AA4D91"/>
    <w:rsid w:val="00AA5850"/>
    <w:rsid w:val="00AA67C9"/>
    <w:rsid w:val="00AA6E96"/>
    <w:rsid w:val="00AA7316"/>
    <w:rsid w:val="00AA7547"/>
    <w:rsid w:val="00AA79AB"/>
    <w:rsid w:val="00AA7A68"/>
    <w:rsid w:val="00AA7F75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3BF6"/>
    <w:rsid w:val="00AC3FB5"/>
    <w:rsid w:val="00AC48C0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05DD"/>
    <w:rsid w:val="00AE088F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708F"/>
    <w:rsid w:val="00AF042A"/>
    <w:rsid w:val="00AF0950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6090"/>
    <w:rsid w:val="00B06DE9"/>
    <w:rsid w:val="00B078CF"/>
    <w:rsid w:val="00B07F44"/>
    <w:rsid w:val="00B13600"/>
    <w:rsid w:val="00B13AC2"/>
    <w:rsid w:val="00B1555D"/>
    <w:rsid w:val="00B15D7B"/>
    <w:rsid w:val="00B16BBE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5E56"/>
    <w:rsid w:val="00B360D9"/>
    <w:rsid w:val="00B3687A"/>
    <w:rsid w:val="00B369D6"/>
    <w:rsid w:val="00B36E1D"/>
    <w:rsid w:val="00B37F0C"/>
    <w:rsid w:val="00B40196"/>
    <w:rsid w:val="00B407D1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50CF6"/>
    <w:rsid w:val="00B5146B"/>
    <w:rsid w:val="00B523D6"/>
    <w:rsid w:val="00B5284A"/>
    <w:rsid w:val="00B52BA4"/>
    <w:rsid w:val="00B53DE4"/>
    <w:rsid w:val="00B542AE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4622"/>
    <w:rsid w:val="00B66100"/>
    <w:rsid w:val="00B6686F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A0A84"/>
    <w:rsid w:val="00BA0ADC"/>
    <w:rsid w:val="00BA1D2C"/>
    <w:rsid w:val="00BA26BB"/>
    <w:rsid w:val="00BA365E"/>
    <w:rsid w:val="00BA3767"/>
    <w:rsid w:val="00BA3951"/>
    <w:rsid w:val="00BA44C4"/>
    <w:rsid w:val="00BA4A9F"/>
    <w:rsid w:val="00BA6DBA"/>
    <w:rsid w:val="00BA7072"/>
    <w:rsid w:val="00BA783A"/>
    <w:rsid w:val="00BA7D82"/>
    <w:rsid w:val="00BB0404"/>
    <w:rsid w:val="00BB0AB3"/>
    <w:rsid w:val="00BB0D6A"/>
    <w:rsid w:val="00BB302F"/>
    <w:rsid w:val="00BB3EE9"/>
    <w:rsid w:val="00BB4052"/>
    <w:rsid w:val="00BB4164"/>
    <w:rsid w:val="00BB432B"/>
    <w:rsid w:val="00BB5724"/>
    <w:rsid w:val="00BB5F02"/>
    <w:rsid w:val="00BB694C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2C12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0C6A"/>
    <w:rsid w:val="00C22076"/>
    <w:rsid w:val="00C22486"/>
    <w:rsid w:val="00C22B03"/>
    <w:rsid w:val="00C22C2B"/>
    <w:rsid w:val="00C24B0A"/>
    <w:rsid w:val="00C26BF2"/>
    <w:rsid w:val="00C2770F"/>
    <w:rsid w:val="00C308A6"/>
    <w:rsid w:val="00C31B42"/>
    <w:rsid w:val="00C33801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3EB"/>
    <w:rsid w:val="00C4492E"/>
    <w:rsid w:val="00C44C11"/>
    <w:rsid w:val="00C45332"/>
    <w:rsid w:val="00C4560B"/>
    <w:rsid w:val="00C45EE0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6C94"/>
    <w:rsid w:val="00C57DEB"/>
    <w:rsid w:val="00C6012D"/>
    <w:rsid w:val="00C60222"/>
    <w:rsid w:val="00C60EB5"/>
    <w:rsid w:val="00C62ABF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138"/>
    <w:rsid w:val="00C8284A"/>
    <w:rsid w:val="00C82E63"/>
    <w:rsid w:val="00C839D3"/>
    <w:rsid w:val="00C849DC"/>
    <w:rsid w:val="00C85159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8FD"/>
    <w:rsid w:val="00C949D2"/>
    <w:rsid w:val="00C94E71"/>
    <w:rsid w:val="00C95E86"/>
    <w:rsid w:val="00C96469"/>
    <w:rsid w:val="00C97214"/>
    <w:rsid w:val="00C9765E"/>
    <w:rsid w:val="00C97883"/>
    <w:rsid w:val="00CA0427"/>
    <w:rsid w:val="00CA0BAF"/>
    <w:rsid w:val="00CA0D4B"/>
    <w:rsid w:val="00CA208F"/>
    <w:rsid w:val="00CA26BD"/>
    <w:rsid w:val="00CA3CE2"/>
    <w:rsid w:val="00CA3CE5"/>
    <w:rsid w:val="00CA4120"/>
    <w:rsid w:val="00CA4319"/>
    <w:rsid w:val="00CA4751"/>
    <w:rsid w:val="00CA4B4B"/>
    <w:rsid w:val="00CA57A8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1DF1"/>
    <w:rsid w:val="00CB2313"/>
    <w:rsid w:val="00CB231B"/>
    <w:rsid w:val="00CB26C7"/>
    <w:rsid w:val="00CB382B"/>
    <w:rsid w:val="00CB402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19E7"/>
    <w:rsid w:val="00CD293A"/>
    <w:rsid w:val="00CD47E1"/>
    <w:rsid w:val="00CD509F"/>
    <w:rsid w:val="00CD77E5"/>
    <w:rsid w:val="00CE0DEE"/>
    <w:rsid w:val="00CE2A8F"/>
    <w:rsid w:val="00CE377A"/>
    <w:rsid w:val="00CE3EE8"/>
    <w:rsid w:val="00CE4092"/>
    <w:rsid w:val="00CE473E"/>
    <w:rsid w:val="00CE586F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05D7"/>
    <w:rsid w:val="00D21A66"/>
    <w:rsid w:val="00D22622"/>
    <w:rsid w:val="00D227F7"/>
    <w:rsid w:val="00D2341A"/>
    <w:rsid w:val="00D2380C"/>
    <w:rsid w:val="00D23F60"/>
    <w:rsid w:val="00D2465E"/>
    <w:rsid w:val="00D24A96"/>
    <w:rsid w:val="00D2655A"/>
    <w:rsid w:val="00D265DE"/>
    <w:rsid w:val="00D272A3"/>
    <w:rsid w:val="00D308F2"/>
    <w:rsid w:val="00D30B8D"/>
    <w:rsid w:val="00D30D8B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B63"/>
    <w:rsid w:val="00D40192"/>
    <w:rsid w:val="00D4096B"/>
    <w:rsid w:val="00D40C07"/>
    <w:rsid w:val="00D418A0"/>
    <w:rsid w:val="00D41E77"/>
    <w:rsid w:val="00D425B7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0707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81B"/>
    <w:rsid w:val="00D739F3"/>
    <w:rsid w:val="00D73FE5"/>
    <w:rsid w:val="00D74557"/>
    <w:rsid w:val="00D755D2"/>
    <w:rsid w:val="00D76FD9"/>
    <w:rsid w:val="00D772AA"/>
    <w:rsid w:val="00D80124"/>
    <w:rsid w:val="00D8071A"/>
    <w:rsid w:val="00D8163F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602"/>
    <w:rsid w:val="00D90E05"/>
    <w:rsid w:val="00D91457"/>
    <w:rsid w:val="00D916A9"/>
    <w:rsid w:val="00D92B05"/>
    <w:rsid w:val="00D92EA5"/>
    <w:rsid w:val="00D93E48"/>
    <w:rsid w:val="00D93E81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A7B85"/>
    <w:rsid w:val="00DB0631"/>
    <w:rsid w:val="00DB0A89"/>
    <w:rsid w:val="00DB2091"/>
    <w:rsid w:val="00DB2F69"/>
    <w:rsid w:val="00DB45BE"/>
    <w:rsid w:val="00DB5CC0"/>
    <w:rsid w:val="00DB5E0C"/>
    <w:rsid w:val="00DB79DC"/>
    <w:rsid w:val="00DB7BFF"/>
    <w:rsid w:val="00DC02C0"/>
    <w:rsid w:val="00DC0728"/>
    <w:rsid w:val="00DC10A2"/>
    <w:rsid w:val="00DC13F6"/>
    <w:rsid w:val="00DC164C"/>
    <w:rsid w:val="00DC25BE"/>
    <w:rsid w:val="00DC278F"/>
    <w:rsid w:val="00DC42A1"/>
    <w:rsid w:val="00DC4330"/>
    <w:rsid w:val="00DC52C9"/>
    <w:rsid w:val="00DC5FA6"/>
    <w:rsid w:val="00DC66AD"/>
    <w:rsid w:val="00DC68DC"/>
    <w:rsid w:val="00DD01BA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F0D"/>
    <w:rsid w:val="00DE1AB0"/>
    <w:rsid w:val="00DE1D8F"/>
    <w:rsid w:val="00DE2809"/>
    <w:rsid w:val="00DE2CDE"/>
    <w:rsid w:val="00DE4749"/>
    <w:rsid w:val="00DE6D76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775"/>
    <w:rsid w:val="00E12997"/>
    <w:rsid w:val="00E129A5"/>
    <w:rsid w:val="00E12B46"/>
    <w:rsid w:val="00E1372E"/>
    <w:rsid w:val="00E13DFB"/>
    <w:rsid w:val="00E15AC5"/>
    <w:rsid w:val="00E1621F"/>
    <w:rsid w:val="00E16E26"/>
    <w:rsid w:val="00E1729E"/>
    <w:rsid w:val="00E2041A"/>
    <w:rsid w:val="00E20FD4"/>
    <w:rsid w:val="00E23AF9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40A74"/>
    <w:rsid w:val="00E40EEC"/>
    <w:rsid w:val="00E41944"/>
    <w:rsid w:val="00E41F1C"/>
    <w:rsid w:val="00E42B88"/>
    <w:rsid w:val="00E42C7E"/>
    <w:rsid w:val="00E42FDD"/>
    <w:rsid w:val="00E44E54"/>
    <w:rsid w:val="00E45925"/>
    <w:rsid w:val="00E45FFD"/>
    <w:rsid w:val="00E4719E"/>
    <w:rsid w:val="00E4729F"/>
    <w:rsid w:val="00E505C6"/>
    <w:rsid w:val="00E526F9"/>
    <w:rsid w:val="00E52DBA"/>
    <w:rsid w:val="00E52E7C"/>
    <w:rsid w:val="00E52EF2"/>
    <w:rsid w:val="00E5324B"/>
    <w:rsid w:val="00E54A60"/>
    <w:rsid w:val="00E55467"/>
    <w:rsid w:val="00E55B4F"/>
    <w:rsid w:val="00E55BBB"/>
    <w:rsid w:val="00E56BB1"/>
    <w:rsid w:val="00E56DC9"/>
    <w:rsid w:val="00E57CEB"/>
    <w:rsid w:val="00E60143"/>
    <w:rsid w:val="00E60172"/>
    <w:rsid w:val="00E614A6"/>
    <w:rsid w:val="00E61B65"/>
    <w:rsid w:val="00E61C58"/>
    <w:rsid w:val="00E64265"/>
    <w:rsid w:val="00E6479A"/>
    <w:rsid w:val="00E64B15"/>
    <w:rsid w:val="00E704E4"/>
    <w:rsid w:val="00E707E7"/>
    <w:rsid w:val="00E713C6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0DAF"/>
    <w:rsid w:val="00E816CE"/>
    <w:rsid w:val="00E81990"/>
    <w:rsid w:val="00E81D19"/>
    <w:rsid w:val="00E821D4"/>
    <w:rsid w:val="00E82CF3"/>
    <w:rsid w:val="00E830B7"/>
    <w:rsid w:val="00E8325B"/>
    <w:rsid w:val="00E83BBB"/>
    <w:rsid w:val="00E84AB2"/>
    <w:rsid w:val="00E85264"/>
    <w:rsid w:val="00E856ED"/>
    <w:rsid w:val="00E85880"/>
    <w:rsid w:val="00E85CA7"/>
    <w:rsid w:val="00E8764B"/>
    <w:rsid w:val="00E8765F"/>
    <w:rsid w:val="00E87709"/>
    <w:rsid w:val="00E8798B"/>
    <w:rsid w:val="00E879F6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4B59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52FD"/>
    <w:rsid w:val="00EB5384"/>
    <w:rsid w:val="00EB5DAF"/>
    <w:rsid w:val="00EB6190"/>
    <w:rsid w:val="00EB6BA5"/>
    <w:rsid w:val="00EB6CC2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177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46DD"/>
    <w:rsid w:val="00EF591E"/>
    <w:rsid w:val="00EF6902"/>
    <w:rsid w:val="00EF70F3"/>
    <w:rsid w:val="00EF79BD"/>
    <w:rsid w:val="00EF7D5B"/>
    <w:rsid w:val="00F00736"/>
    <w:rsid w:val="00F007D1"/>
    <w:rsid w:val="00F01210"/>
    <w:rsid w:val="00F03C5B"/>
    <w:rsid w:val="00F0498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8A6"/>
    <w:rsid w:val="00F22997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135"/>
    <w:rsid w:val="00F413EB"/>
    <w:rsid w:val="00F41795"/>
    <w:rsid w:val="00F426D2"/>
    <w:rsid w:val="00F431D4"/>
    <w:rsid w:val="00F4334E"/>
    <w:rsid w:val="00F43590"/>
    <w:rsid w:val="00F44790"/>
    <w:rsid w:val="00F44802"/>
    <w:rsid w:val="00F453E1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35B4"/>
    <w:rsid w:val="00F53743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5568"/>
    <w:rsid w:val="00F66D54"/>
    <w:rsid w:val="00F670EA"/>
    <w:rsid w:val="00F6740F"/>
    <w:rsid w:val="00F674DB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103C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2542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2DB9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4F55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6446"/>
    <w:rsid w:val="00FC68BA"/>
    <w:rsid w:val="00FD0281"/>
    <w:rsid w:val="00FD03B5"/>
    <w:rsid w:val="00FD04C9"/>
    <w:rsid w:val="00FD0DD1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D7D84"/>
    <w:rsid w:val="00FE004E"/>
    <w:rsid w:val="00FE05FE"/>
    <w:rsid w:val="00FE0AAE"/>
    <w:rsid w:val="00FE0D85"/>
    <w:rsid w:val="00FE1587"/>
    <w:rsid w:val="00FE2940"/>
    <w:rsid w:val="00FE2D83"/>
    <w:rsid w:val="00FE384C"/>
    <w:rsid w:val="00FE41FE"/>
    <w:rsid w:val="00FE464A"/>
    <w:rsid w:val="00FE4AF4"/>
    <w:rsid w:val="00FE6425"/>
    <w:rsid w:val="00FE6DCE"/>
    <w:rsid w:val="00FF0778"/>
    <w:rsid w:val="00FF0DCC"/>
    <w:rsid w:val="00FF2156"/>
    <w:rsid w:val="00FF2C2D"/>
    <w:rsid w:val="00FF37D1"/>
    <w:rsid w:val="00FF3976"/>
    <w:rsid w:val="00FF3B2C"/>
    <w:rsid w:val="00FF3C6D"/>
    <w:rsid w:val="00FF3DF7"/>
    <w:rsid w:val="00FF58C8"/>
    <w:rsid w:val="00FF5C5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A2B42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7E9C9B-7648-4472-B016-A53BE2B683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26</Pages>
  <Words>4847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131</cp:revision>
  <cp:lastPrinted>2025-02-18T06:02:00Z</cp:lastPrinted>
  <dcterms:created xsi:type="dcterms:W3CDTF">2020-02-24T22:19:00Z</dcterms:created>
  <dcterms:modified xsi:type="dcterms:W3CDTF">2025-02-18T06:03:00Z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